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6C" w:rsidRDefault="00AA3F6C" w:rsidP="00AA3F6C">
      <w:pPr>
        <w:jc w:val="center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noProof/>
          <w:color w:val="1F497D" w:themeColor="text2"/>
          <w:sz w:val="28"/>
          <w:szCs w:val="28"/>
        </w:rPr>
        <w:drawing>
          <wp:inline distT="0" distB="0" distL="0" distR="0">
            <wp:extent cx="2556000" cy="2565303"/>
            <wp:effectExtent l="19050" t="0" r="0" b="0"/>
            <wp:docPr id="255" name="Рисунок 255" descr="C:\Users\BOSS\Downloads\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BOSS\Downloads\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256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6C" w:rsidRDefault="00AA3F6C" w:rsidP="00AA3F6C">
      <w:pPr>
        <w:jc w:val="center"/>
        <w:rPr>
          <w:b/>
          <w:bCs/>
          <w:color w:val="1F497D" w:themeColor="text2"/>
          <w:sz w:val="28"/>
          <w:szCs w:val="28"/>
        </w:rPr>
      </w:pPr>
    </w:p>
    <w:p w:rsidR="00AA3F6C" w:rsidRDefault="00C03EDC" w:rsidP="00AA3F6C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C03EDC">
        <w:rPr>
          <w:b/>
          <w:color w:val="C00000"/>
          <w:sz w:val="28"/>
          <w:szCs w:val="28"/>
        </w:rPr>
        <w:t>ВНИМАНИЕ</w:t>
      </w:r>
    </w:p>
    <w:p w:rsidR="00C03EDC" w:rsidRPr="000D6E9B" w:rsidRDefault="00C03EDC" w:rsidP="00C03EDC">
      <w:pPr>
        <w:ind w:firstLine="284"/>
        <w:jc w:val="both"/>
        <w:rPr>
          <w:sz w:val="28"/>
          <w:szCs w:val="28"/>
        </w:rPr>
      </w:pPr>
      <w:proofErr w:type="spellStart"/>
      <w:r w:rsidRPr="000D6E9B">
        <w:rPr>
          <w:sz w:val="28"/>
          <w:szCs w:val="28"/>
        </w:rPr>
        <w:t>Вейп</w:t>
      </w:r>
      <w:proofErr w:type="spellEnd"/>
      <w:r w:rsidRPr="000D6E9B">
        <w:rPr>
          <w:sz w:val="28"/>
          <w:szCs w:val="28"/>
        </w:rPr>
        <w:t xml:space="preserve">, так же как любая </w:t>
      </w:r>
      <w:proofErr w:type="spellStart"/>
      <w:r w:rsidRPr="000D6E9B">
        <w:rPr>
          <w:sz w:val="28"/>
          <w:szCs w:val="28"/>
        </w:rPr>
        <w:t>никоти</w:t>
      </w:r>
      <w:r w:rsidRPr="000D6E9B">
        <w:rPr>
          <w:sz w:val="28"/>
          <w:szCs w:val="28"/>
        </w:rPr>
        <w:t>н</w:t>
      </w:r>
      <w:r w:rsidRPr="000D6E9B">
        <w:rPr>
          <w:sz w:val="28"/>
          <w:szCs w:val="28"/>
        </w:rPr>
        <w:t>содержащая</w:t>
      </w:r>
      <w:proofErr w:type="spellEnd"/>
      <w:r w:rsidRPr="000D6E9B">
        <w:rPr>
          <w:sz w:val="28"/>
          <w:szCs w:val="28"/>
        </w:rPr>
        <w:t xml:space="preserve"> продукция, предста</w:t>
      </w:r>
      <w:r w:rsidRPr="000D6E9B">
        <w:rPr>
          <w:sz w:val="28"/>
          <w:szCs w:val="28"/>
        </w:rPr>
        <w:t>в</w:t>
      </w:r>
      <w:r w:rsidRPr="000D6E9B">
        <w:rPr>
          <w:sz w:val="28"/>
          <w:szCs w:val="28"/>
        </w:rPr>
        <w:t>ляет угрозу жизни и здоровью чел</w:t>
      </w:r>
      <w:r w:rsidRPr="000D6E9B">
        <w:rPr>
          <w:sz w:val="28"/>
          <w:szCs w:val="28"/>
        </w:rPr>
        <w:t>о</w:t>
      </w:r>
      <w:r w:rsidRPr="000D6E9B">
        <w:rPr>
          <w:sz w:val="28"/>
          <w:szCs w:val="28"/>
        </w:rPr>
        <w:t>века.</w:t>
      </w:r>
    </w:p>
    <w:p w:rsidR="00C03EDC" w:rsidRPr="000D6E9B" w:rsidRDefault="00C03EDC" w:rsidP="00C03EDC">
      <w:pPr>
        <w:ind w:firstLine="284"/>
        <w:jc w:val="both"/>
        <w:rPr>
          <w:sz w:val="28"/>
          <w:szCs w:val="28"/>
        </w:rPr>
      </w:pPr>
      <w:proofErr w:type="spellStart"/>
      <w:r w:rsidRPr="000D6E9B">
        <w:rPr>
          <w:sz w:val="28"/>
          <w:szCs w:val="28"/>
        </w:rPr>
        <w:t>Вейпы</w:t>
      </w:r>
      <w:proofErr w:type="spellEnd"/>
      <w:r w:rsidRPr="000D6E9B">
        <w:rPr>
          <w:sz w:val="28"/>
          <w:szCs w:val="28"/>
        </w:rPr>
        <w:t xml:space="preserve"> вызывают зависимость.</w:t>
      </w:r>
    </w:p>
    <w:p w:rsidR="00F91579" w:rsidRDefault="00C03EDC" w:rsidP="00F91579">
      <w:pPr>
        <w:ind w:firstLine="284"/>
        <w:jc w:val="both"/>
        <w:rPr>
          <w:sz w:val="28"/>
          <w:szCs w:val="28"/>
        </w:rPr>
      </w:pPr>
      <w:r w:rsidRPr="000D6E9B">
        <w:rPr>
          <w:sz w:val="28"/>
          <w:szCs w:val="28"/>
        </w:rPr>
        <w:t>Использование электронных средств</w:t>
      </w:r>
      <w:r>
        <w:rPr>
          <w:sz w:val="28"/>
          <w:szCs w:val="28"/>
        </w:rPr>
        <w:t xml:space="preserve"> </w:t>
      </w:r>
      <w:r w:rsidRPr="000D6E9B">
        <w:rPr>
          <w:sz w:val="28"/>
          <w:szCs w:val="28"/>
        </w:rPr>
        <w:t>доставки никотина регул</w:t>
      </w:r>
      <w:r w:rsidRPr="000D6E9B">
        <w:rPr>
          <w:sz w:val="28"/>
          <w:szCs w:val="28"/>
        </w:rPr>
        <w:t>и</w:t>
      </w:r>
      <w:r w:rsidRPr="000D6E9B">
        <w:rPr>
          <w:sz w:val="28"/>
          <w:szCs w:val="28"/>
        </w:rPr>
        <w:t>руется ФЗ-15</w:t>
      </w:r>
      <w:r>
        <w:rPr>
          <w:sz w:val="28"/>
          <w:szCs w:val="28"/>
        </w:rPr>
        <w:t xml:space="preserve"> </w:t>
      </w:r>
      <w:r w:rsidRPr="000D6E9B">
        <w:rPr>
          <w:sz w:val="28"/>
          <w:szCs w:val="28"/>
        </w:rPr>
        <w:t xml:space="preserve">«Об охране здоровья граждан от воздействия </w:t>
      </w:r>
      <w:r>
        <w:rPr>
          <w:sz w:val="28"/>
          <w:szCs w:val="28"/>
        </w:rPr>
        <w:t>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щего табачного дыма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D6E9B">
        <w:rPr>
          <w:sz w:val="28"/>
          <w:szCs w:val="28"/>
        </w:rPr>
        <w:t>сле</w:t>
      </w:r>
      <w:r w:rsidRPr="000D6E9B">
        <w:rPr>
          <w:sz w:val="28"/>
          <w:szCs w:val="28"/>
        </w:rPr>
        <w:t>д</w:t>
      </w:r>
      <w:r w:rsidRPr="000D6E9B">
        <w:rPr>
          <w:sz w:val="28"/>
          <w:szCs w:val="28"/>
        </w:rPr>
        <w:t>ствий</w:t>
      </w:r>
      <w:proofErr w:type="gramEnd"/>
      <w:r w:rsidRPr="000D6E9B">
        <w:rPr>
          <w:sz w:val="28"/>
          <w:szCs w:val="28"/>
        </w:rPr>
        <w:t xml:space="preserve"> потребления табака», на них</w:t>
      </w:r>
      <w:r>
        <w:rPr>
          <w:sz w:val="28"/>
          <w:szCs w:val="28"/>
        </w:rPr>
        <w:t xml:space="preserve"> </w:t>
      </w:r>
      <w:r w:rsidRPr="000D6E9B">
        <w:rPr>
          <w:sz w:val="28"/>
          <w:szCs w:val="28"/>
        </w:rPr>
        <w:t>распространяются запреты и огр</w:t>
      </w:r>
      <w:r w:rsidRPr="000D6E9B">
        <w:rPr>
          <w:sz w:val="28"/>
          <w:szCs w:val="28"/>
        </w:rPr>
        <w:t>а</w:t>
      </w:r>
      <w:r w:rsidRPr="000D6E9B">
        <w:rPr>
          <w:sz w:val="28"/>
          <w:szCs w:val="28"/>
        </w:rPr>
        <w:t>ничения,</w:t>
      </w:r>
      <w:r>
        <w:rPr>
          <w:sz w:val="28"/>
          <w:szCs w:val="28"/>
        </w:rPr>
        <w:t xml:space="preserve"> </w:t>
      </w:r>
      <w:r w:rsidRPr="000D6E9B">
        <w:rPr>
          <w:sz w:val="28"/>
          <w:szCs w:val="28"/>
        </w:rPr>
        <w:t>как и на другую табачную продукцию.</w:t>
      </w:r>
    </w:p>
    <w:p w:rsidR="00AA3F6C" w:rsidRDefault="00C03EDC" w:rsidP="00F91579">
      <w:pPr>
        <w:ind w:firstLine="284"/>
        <w:jc w:val="both"/>
        <w:rPr>
          <w:sz w:val="28"/>
          <w:szCs w:val="28"/>
        </w:rPr>
      </w:pPr>
      <w:r w:rsidRPr="000D6E9B">
        <w:rPr>
          <w:sz w:val="28"/>
          <w:szCs w:val="28"/>
        </w:rPr>
        <w:t xml:space="preserve">В результате повреждения </w:t>
      </w:r>
      <w:proofErr w:type="spellStart"/>
      <w:r w:rsidRPr="000D6E9B">
        <w:rPr>
          <w:sz w:val="28"/>
          <w:szCs w:val="28"/>
        </w:rPr>
        <w:t>вейпа</w:t>
      </w:r>
      <w:proofErr w:type="spellEnd"/>
      <w:r w:rsidRPr="000D6E9B">
        <w:rPr>
          <w:sz w:val="28"/>
          <w:szCs w:val="28"/>
        </w:rPr>
        <w:t xml:space="preserve"> потребителю могут быть нанесены тяжелые ожоги</w:t>
      </w:r>
      <w:r>
        <w:rPr>
          <w:sz w:val="28"/>
          <w:szCs w:val="28"/>
        </w:rPr>
        <w:t xml:space="preserve"> и </w:t>
      </w:r>
      <w:r w:rsidRPr="000D6E9B">
        <w:rPr>
          <w:sz w:val="28"/>
          <w:szCs w:val="28"/>
        </w:rPr>
        <w:t>травмы.</w:t>
      </w:r>
    </w:p>
    <w:p w:rsidR="00C03EDC" w:rsidRDefault="00DD736B" w:rsidP="00F91579">
      <w:pPr>
        <w:rPr>
          <w:rFonts w:eastAsiaTheme="minorEastAsia"/>
          <w:color w:val="1F497D" w:themeColor="text2"/>
          <w:sz w:val="28"/>
          <w:szCs w:val="28"/>
        </w:rPr>
      </w:pPr>
      <w:r w:rsidRPr="00DD736B">
        <w:rPr>
          <w:rFonts w:eastAsiaTheme="minorEastAsia"/>
          <w:color w:val="1F497D" w:themeColor="text2"/>
          <w:sz w:val="28"/>
          <w:szCs w:val="28"/>
        </w:rPr>
        <w:lastRenderedPageBreak/>
        <w:t xml:space="preserve">               663180 г. Енисейск</w:t>
      </w:r>
    </w:p>
    <w:p w:rsidR="00DD736B" w:rsidRDefault="00DD736B" w:rsidP="00F91579">
      <w:pPr>
        <w:rPr>
          <w:rFonts w:eastAsiaTheme="minorEastAsia"/>
          <w:color w:val="1F497D" w:themeColor="text2"/>
          <w:sz w:val="28"/>
          <w:szCs w:val="28"/>
        </w:rPr>
      </w:pPr>
      <w:r>
        <w:rPr>
          <w:rFonts w:eastAsiaTheme="minorEastAsia"/>
          <w:color w:val="1F497D" w:themeColor="text2"/>
          <w:sz w:val="28"/>
          <w:szCs w:val="28"/>
        </w:rPr>
        <w:t xml:space="preserve">            Ул. Промышленная, 20/7</w:t>
      </w:r>
    </w:p>
    <w:p w:rsidR="00DD736B" w:rsidRDefault="003E7C22" w:rsidP="00F91579">
      <w:pPr>
        <w:rPr>
          <w:rFonts w:eastAsiaTheme="minorEastAsia"/>
          <w:color w:val="1F497D" w:themeColor="text2"/>
          <w:sz w:val="28"/>
          <w:szCs w:val="28"/>
        </w:rPr>
      </w:pPr>
      <w:r w:rsidRPr="00EE2A7B">
        <w:rPr>
          <w:rFonts w:eastAsiaTheme="minorEastAsia"/>
          <w:color w:val="1F497D" w:themeColor="text2"/>
          <w:sz w:val="28"/>
          <w:szCs w:val="28"/>
        </w:rPr>
        <w:t xml:space="preserve">        </w:t>
      </w:r>
      <w:r w:rsidR="00DD736B">
        <w:rPr>
          <w:rFonts w:eastAsiaTheme="minorEastAsia"/>
          <w:color w:val="1F497D" w:themeColor="text2"/>
          <w:sz w:val="28"/>
          <w:szCs w:val="28"/>
        </w:rPr>
        <w:t>Телефон: +7(39195) 2-30-41,</w:t>
      </w:r>
    </w:p>
    <w:p w:rsidR="00DD736B" w:rsidRPr="00EE2A7B" w:rsidRDefault="00DD736B" w:rsidP="00F91579">
      <w:pPr>
        <w:rPr>
          <w:rFonts w:eastAsiaTheme="minorEastAsia"/>
          <w:color w:val="1F497D" w:themeColor="text2"/>
          <w:sz w:val="28"/>
          <w:szCs w:val="28"/>
          <w:lang w:val="en-US"/>
        </w:rPr>
      </w:pPr>
      <w:r>
        <w:rPr>
          <w:rFonts w:eastAsiaTheme="minorEastAsia"/>
          <w:color w:val="1F497D" w:themeColor="text2"/>
          <w:sz w:val="28"/>
          <w:szCs w:val="28"/>
        </w:rPr>
        <w:t xml:space="preserve">                 </w:t>
      </w:r>
      <w:r w:rsidRPr="00EE2A7B">
        <w:rPr>
          <w:rFonts w:eastAsiaTheme="minorEastAsia"/>
          <w:color w:val="1F497D" w:themeColor="text2"/>
          <w:sz w:val="28"/>
          <w:szCs w:val="28"/>
          <w:lang w:val="en-US"/>
        </w:rPr>
        <w:t>+7(39195) 2-21-94,</w:t>
      </w:r>
    </w:p>
    <w:p w:rsidR="00DD736B" w:rsidRDefault="00DD736B" w:rsidP="00F91579">
      <w:pPr>
        <w:rPr>
          <w:rFonts w:eastAsiaTheme="minorEastAsia"/>
          <w:color w:val="1F497D" w:themeColor="text2"/>
          <w:sz w:val="28"/>
          <w:szCs w:val="28"/>
          <w:lang w:val="en-US"/>
        </w:rPr>
      </w:pPr>
      <w:r w:rsidRPr="003E7C22">
        <w:rPr>
          <w:rFonts w:eastAsiaTheme="minorEastAsia"/>
          <w:color w:val="1F497D" w:themeColor="text2"/>
          <w:sz w:val="28"/>
          <w:szCs w:val="28"/>
          <w:lang w:val="en-US"/>
        </w:rPr>
        <w:t xml:space="preserve">  </w:t>
      </w:r>
      <w:r w:rsidR="003E7C22">
        <w:rPr>
          <w:rFonts w:eastAsiaTheme="minorEastAsia"/>
          <w:color w:val="1F497D" w:themeColor="text2"/>
          <w:sz w:val="28"/>
          <w:szCs w:val="28"/>
          <w:lang w:val="en-US"/>
        </w:rPr>
        <w:t xml:space="preserve">            </w:t>
      </w:r>
      <w:r w:rsidRPr="003E7C22">
        <w:rPr>
          <w:rFonts w:eastAsiaTheme="minorEastAsia"/>
          <w:color w:val="1F497D" w:themeColor="text2"/>
          <w:sz w:val="28"/>
          <w:szCs w:val="28"/>
          <w:lang w:val="en-US"/>
        </w:rPr>
        <w:t xml:space="preserve"> </w:t>
      </w:r>
      <w:r>
        <w:rPr>
          <w:rFonts w:eastAsiaTheme="minorEastAsia"/>
          <w:color w:val="1F497D" w:themeColor="text2"/>
          <w:sz w:val="28"/>
          <w:szCs w:val="28"/>
          <w:lang w:val="en-US"/>
        </w:rPr>
        <w:t>E-mail</w:t>
      </w:r>
      <w:r w:rsidRPr="003E7C22">
        <w:rPr>
          <w:rFonts w:eastAsiaTheme="minorEastAsia"/>
          <w:color w:val="1F497D" w:themeColor="text2"/>
          <w:sz w:val="28"/>
          <w:szCs w:val="28"/>
          <w:lang w:val="en-US"/>
        </w:rPr>
        <w:t>:</w:t>
      </w:r>
      <w:r>
        <w:rPr>
          <w:rFonts w:eastAsiaTheme="minorEastAsia"/>
          <w:color w:val="1F497D" w:themeColor="text2"/>
          <w:sz w:val="28"/>
          <w:szCs w:val="28"/>
          <w:lang w:val="en-US"/>
        </w:rPr>
        <w:t xml:space="preserve"> en-kcson</w:t>
      </w:r>
      <w:r w:rsidRPr="003E7C22">
        <w:rPr>
          <w:rFonts w:eastAsiaTheme="minorEastAsia"/>
          <w:color w:val="1F497D" w:themeColor="text2"/>
          <w:sz w:val="28"/>
          <w:szCs w:val="28"/>
          <w:lang w:val="en-US"/>
        </w:rPr>
        <w:t>.</w:t>
      </w:r>
      <w:r>
        <w:rPr>
          <w:rFonts w:eastAsiaTheme="minorEastAsia"/>
          <w:color w:val="1F497D" w:themeColor="text2"/>
          <w:sz w:val="28"/>
          <w:szCs w:val="28"/>
          <w:lang w:val="en-US"/>
        </w:rPr>
        <w:t>mail</w:t>
      </w:r>
      <w:r w:rsidR="003E7C22">
        <w:rPr>
          <w:rFonts w:eastAsiaTheme="minorEastAsia"/>
          <w:color w:val="1F497D" w:themeColor="text2"/>
          <w:sz w:val="28"/>
          <w:szCs w:val="28"/>
          <w:lang w:val="en-US"/>
        </w:rPr>
        <w:t>.ru</w:t>
      </w:r>
    </w:p>
    <w:p w:rsidR="003E7C22" w:rsidRPr="003E7C22" w:rsidRDefault="003E7C22" w:rsidP="00F91579">
      <w:pPr>
        <w:rPr>
          <w:rFonts w:eastAsiaTheme="minorEastAsia"/>
          <w:color w:val="1F497D" w:themeColor="text2"/>
          <w:sz w:val="28"/>
          <w:szCs w:val="28"/>
          <w:lang w:val="en-US"/>
        </w:rPr>
      </w:pPr>
      <w:r>
        <w:rPr>
          <w:rFonts w:eastAsiaTheme="minorEastAsia"/>
          <w:color w:val="1F497D" w:themeColor="text2"/>
          <w:sz w:val="28"/>
          <w:szCs w:val="28"/>
          <w:lang w:val="en-US"/>
        </w:rPr>
        <w:t xml:space="preserve">               </w:t>
      </w:r>
      <w:r>
        <w:rPr>
          <w:rFonts w:eastAsiaTheme="minorEastAsia"/>
          <w:color w:val="1F497D" w:themeColor="text2"/>
          <w:sz w:val="28"/>
          <w:szCs w:val="28"/>
        </w:rPr>
        <w:t xml:space="preserve">Сайт: </w:t>
      </w:r>
      <w:proofErr w:type="spellStart"/>
      <w:r>
        <w:rPr>
          <w:rFonts w:eastAsiaTheme="minorEastAsia"/>
          <w:color w:val="1F497D" w:themeColor="text2"/>
          <w:sz w:val="28"/>
          <w:szCs w:val="28"/>
          <w:lang w:val="en-US"/>
        </w:rPr>
        <w:t>hhh</w:t>
      </w:r>
      <w:proofErr w:type="spellEnd"/>
      <w:r>
        <w:rPr>
          <w:rFonts w:eastAsiaTheme="minorEastAsia"/>
          <w:color w:val="1F497D" w:themeColor="text2"/>
          <w:sz w:val="28"/>
          <w:szCs w:val="28"/>
        </w:rPr>
        <w:t>:</w:t>
      </w:r>
      <w:r>
        <w:rPr>
          <w:rFonts w:eastAsiaTheme="minorEastAsia"/>
          <w:color w:val="1F497D" w:themeColor="text2"/>
          <w:sz w:val="28"/>
          <w:szCs w:val="28"/>
          <w:lang w:val="en-US"/>
        </w:rPr>
        <w:t>//mbukcson.ru/</w:t>
      </w:r>
    </w:p>
    <w:p w:rsidR="00F91579" w:rsidRPr="003E7C22" w:rsidRDefault="00F91579" w:rsidP="00AA3F6C">
      <w:pPr>
        <w:jc w:val="center"/>
        <w:rPr>
          <w:rFonts w:eastAsiaTheme="minorEastAsia"/>
          <w:color w:val="1F497D" w:themeColor="text2"/>
          <w:sz w:val="28"/>
          <w:szCs w:val="28"/>
          <w:u w:val="single"/>
          <w:lang w:val="en-US"/>
        </w:rPr>
      </w:pPr>
    </w:p>
    <w:p w:rsidR="00C03EDC" w:rsidRDefault="00C03EDC" w:rsidP="00AA3F6C">
      <w:pPr>
        <w:jc w:val="center"/>
        <w:rPr>
          <w:rFonts w:eastAsiaTheme="minorEastAsia"/>
          <w:color w:val="1F497D" w:themeColor="text2"/>
          <w:sz w:val="28"/>
          <w:szCs w:val="28"/>
          <w:u w:val="single"/>
        </w:rPr>
      </w:pPr>
      <w:r>
        <w:rPr>
          <w:rFonts w:eastAsiaTheme="minorEastAsia"/>
          <w:noProof/>
          <w:color w:val="1F497D" w:themeColor="text2"/>
          <w:sz w:val="28"/>
          <w:szCs w:val="28"/>
          <w:u w:val="single"/>
        </w:rPr>
        <w:drawing>
          <wp:inline distT="0" distB="0" distL="0" distR="0">
            <wp:extent cx="3080285" cy="2758490"/>
            <wp:effectExtent l="19050" t="0" r="5815" b="0"/>
            <wp:docPr id="256" name="Рисунок 256" descr="C:\Users\BOSS\Downloads\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Users\BOSS\Downloads\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45" cy="275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EDC" w:rsidRDefault="00C03EDC" w:rsidP="00AA3F6C">
      <w:pPr>
        <w:jc w:val="center"/>
        <w:rPr>
          <w:rFonts w:eastAsiaTheme="minorEastAsia"/>
          <w:color w:val="1F497D" w:themeColor="text2"/>
          <w:sz w:val="28"/>
          <w:szCs w:val="28"/>
          <w:u w:val="single"/>
        </w:rPr>
      </w:pPr>
    </w:p>
    <w:p w:rsidR="00C03EDC" w:rsidRPr="00B32E35" w:rsidRDefault="00C03EDC" w:rsidP="00F91579">
      <w:pPr>
        <w:rPr>
          <w:rFonts w:eastAsiaTheme="minorEastAsia"/>
          <w:color w:val="1F497D" w:themeColor="text2"/>
          <w:sz w:val="28"/>
          <w:szCs w:val="28"/>
          <w:u w:val="single"/>
        </w:rPr>
      </w:pPr>
    </w:p>
    <w:p w:rsidR="00AA3F6C" w:rsidRDefault="00AA3F6C" w:rsidP="00AA3F6C">
      <w:pPr>
        <w:jc w:val="center"/>
      </w:pPr>
    </w:p>
    <w:p w:rsidR="00AA3F6C" w:rsidRDefault="00AA3F6C" w:rsidP="00AA3F6C">
      <w:pPr>
        <w:jc w:val="both"/>
      </w:pPr>
    </w:p>
    <w:p w:rsidR="00AA3F6C" w:rsidRPr="006A628B" w:rsidRDefault="00AA3F6C" w:rsidP="00AA3F6C">
      <w:pPr>
        <w:jc w:val="center"/>
        <w:rPr>
          <w:rStyle w:val="markedcontent"/>
          <w:b/>
          <w:color w:val="1F497D" w:themeColor="text2"/>
          <w:sz w:val="36"/>
          <w:szCs w:val="36"/>
        </w:rPr>
      </w:pPr>
      <w:r w:rsidRPr="006A628B">
        <w:rPr>
          <w:rStyle w:val="markedcontent"/>
          <w:b/>
          <w:color w:val="1F497D" w:themeColor="text2"/>
          <w:sz w:val="36"/>
          <w:szCs w:val="36"/>
        </w:rPr>
        <w:t>ПАМЯТКА</w:t>
      </w:r>
    </w:p>
    <w:p w:rsidR="00AA3F6C" w:rsidRDefault="00AA3F6C" w:rsidP="00AA3F6C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Что нужно знать, чтобы не стать жертвой обмана</w:t>
      </w:r>
    </w:p>
    <w:p w:rsidR="00AA3F6C" w:rsidRDefault="00AA3F6C" w:rsidP="00AA3F6C">
      <w:pPr>
        <w:jc w:val="center"/>
        <w:rPr>
          <w:b/>
          <w:color w:val="1F497D" w:themeColor="text2"/>
          <w:sz w:val="36"/>
          <w:szCs w:val="36"/>
        </w:rPr>
      </w:pPr>
    </w:p>
    <w:p w:rsidR="003E7C22" w:rsidRPr="003E7C22" w:rsidRDefault="003E7C22" w:rsidP="003E7C22">
      <w:pPr>
        <w:jc w:val="center"/>
        <w:rPr>
          <w:b/>
          <w:color w:val="17365D" w:themeColor="text2" w:themeShade="BF"/>
          <w:sz w:val="48"/>
          <w:szCs w:val="48"/>
        </w:rPr>
      </w:pPr>
      <w:r w:rsidRPr="003E7C22">
        <w:rPr>
          <w:b/>
          <w:color w:val="17365D" w:themeColor="text2" w:themeShade="BF"/>
          <w:sz w:val="48"/>
          <w:szCs w:val="48"/>
        </w:rPr>
        <w:lastRenderedPageBreak/>
        <w:t xml:space="preserve">«Комплексный центр социального                  обслуживания населения </w:t>
      </w:r>
    </w:p>
    <w:p w:rsidR="003E7C22" w:rsidRPr="003E7C22" w:rsidRDefault="003E7C22" w:rsidP="003E7C22">
      <w:pPr>
        <w:jc w:val="center"/>
        <w:rPr>
          <w:b/>
          <w:color w:val="17365D" w:themeColor="text2" w:themeShade="BF"/>
          <w:sz w:val="48"/>
          <w:szCs w:val="48"/>
        </w:rPr>
      </w:pPr>
      <w:r w:rsidRPr="003E7C22">
        <w:rPr>
          <w:b/>
          <w:color w:val="17365D" w:themeColor="text2" w:themeShade="BF"/>
          <w:sz w:val="48"/>
          <w:szCs w:val="48"/>
        </w:rPr>
        <w:t>«Северный»</w:t>
      </w:r>
    </w:p>
    <w:p w:rsidR="003E7C22" w:rsidRPr="00EE2A7B" w:rsidRDefault="003E7C22" w:rsidP="003E7C22">
      <w:pPr>
        <w:jc w:val="center"/>
        <w:rPr>
          <w:b/>
          <w:color w:val="C00000"/>
          <w:sz w:val="48"/>
          <w:szCs w:val="48"/>
        </w:rPr>
      </w:pPr>
    </w:p>
    <w:p w:rsidR="00527BC2" w:rsidRPr="00EE2A7B" w:rsidRDefault="00527BC2" w:rsidP="003E7C22">
      <w:pPr>
        <w:jc w:val="center"/>
        <w:rPr>
          <w:b/>
          <w:color w:val="C00000"/>
          <w:sz w:val="48"/>
          <w:szCs w:val="48"/>
        </w:rPr>
      </w:pPr>
    </w:p>
    <w:p w:rsidR="00527BC2" w:rsidRPr="00EE2A7B" w:rsidRDefault="00527BC2" w:rsidP="003E7C22">
      <w:pPr>
        <w:jc w:val="center"/>
        <w:rPr>
          <w:b/>
          <w:color w:val="C00000"/>
          <w:sz w:val="48"/>
          <w:szCs w:val="48"/>
        </w:rPr>
      </w:pPr>
    </w:p>
    <w:p w:rsidR="00AA3F6C" w:rsidRPr="00AA3F6C" w:rsidRDefault="00AA3F6C" w:rsidP="00AA3F6C">
      <w:pPr>
        <w:jc w:val="center"/>
        <w:rPr>
          <w:b/>
          <w:color w:val="C00000"/>
          <w:sz w:val="48"/>
          <w:szCs w:val="48"/>
        </w:rPr>
      </w:pPr>
      <w:r w:rsidRPr="00AA3F6C">
        <w:rPr>
          <w:b/>
          <w:color w:val="C00000"/>
          <w:sz w:val="48"/>
          <w:szCs w:val="48"/>
        </w:rPr>
        <w:t>ОСТОРОЖНО</w:t>
      </w:r>
    </w:p>
    <w:p w:rsidR="00AA3F6C" w:rsidRDefault="00AA3F6C" w:rsidP="00AA3F6C">
      <w:pPr>
        <w:jc w:val="center"/>
        <w:rPr>
          <w:b/>
          <w:color w:val="C00000"/>
          <w:sz w:val="48"/>
          <w:szCs w:val="48"/>
        </w:rPr>
      </w:pPr>
      <w:r w:rsidRPr="00AA3F6C">
        <w:rPr>
          <w:b/>
          <w:color w:val="C00000"/>
          <w:sz w:val="48"/>
          <w:szCs w:val="48"/>
        </w:rPr>
        <w:t>ВЕЙП!</w:t>
      </w:r>
    </w:p>
    <w:p w:rsidR="00AA3F6C" w:rsidRDefault="00AA3F6C" w:rsidP="00AA3F6C">
      <w:pPr>
        <w:jc w:val="center"/>
        <w:rPr>
          <w:b/>
          <w:color w:val="C00000"/>
        </w:rPr>
      </w:pPr>
    </w:p>
    <w:p w:rsidR="00EE2A7B" w:rsidRPr="00EE2A7B" w:rsidRDefault="00AA3F6C" w:rsidP="00EE2A7B">
      <w:pPr>
        <w:jc w:val="center"/>
        <w:rPr>
          <w:b/>
          <w:color w:val="C00000"/>
          <w:lang w:val="en-US"/>
        </w:rPr>
      </w:pPr>
      <w:r>
        <w:rPr>
          <w:b/>
          <w:noProof/>
          <w:color w:val="C00000"/>
        </w:rPr>
        <w:drawing>
          <wp:inline distT="0" distB="0" distL="0" distR="0" wp14:anchorId="024D3D85" wp14:editId="683DC326">
            <wp:extent cx="1790065" cy="2367915"/>
            <wp:effectExtent l="19050" t="0" r="635" b="0"/>
            <wp:docPr id="254" name="Рисунок 254" descr="C:\Users\BOSS\Downloads\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BOSS\Downloads\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BC2" w:rsidRPr="00527BC2" w:rsidRDefault="00527BC2" w:rsidP="00AA3F6C">
      <w:pPr>
        <w:jc w:val="center"/>
        <w:rPr>
          <w:b/>
          <w:color w:val="C00000"/>
          <w:lang w:val="en-US"/>
        </w:rPr>
      </w:pPr>
    </w:p>
    <w:p w:rsidR="00AA3F6C" w:rsidRPr="00AA3F6C" w:rsidRDefault="00AA3F6C" w:rsidP="00AA3F6C">
      <w:pPr>
        <w:jc w:val="center"/>
        <w:rPr>
          <w:b/>
          <w:color w:val="C00000"/>
        </w:rPr>
      </w:pPr>
    </w:p>
    <w:p w:rsidR="00F91579" w:rsidRPr="00816381" w:rsidRDefault="00F91579" w:rsidP="00F91579">
      <w:pPr>
        <w:jc w:val="center"/>
        <w:rPr>
          <w:b/>
          <w:color w:val="C00000"/>
          <w:sz w:val="26"/>
          <w:szCs w:val="26"/>
        </w:rPr>
      </w:pPr>
      <w:proofErr w:type="spellStart"/>
      <w:r w:rsidRPr="00816381">
        <w:rPr>
          <w:b/>
          <w:color w:val="C00000"/>
          <w:sz w:val="26"/>
          <w:szCs w:val="26"/>
        </w:rPr>
        <w:lastRenderedPageBreak/>
        <w:t>Вейп</w:t>
      </w:r>
      <w:proofErr w:type="spellEnd"/>
      <w:r w:rsidRPr="00816381">
        <w:rPr>
          <w:b/>
          <w:color w:val="C00000"/>
          <w:sz w:val="26"/>
          <w:szCs w:val="26"/>
        </w:rPr>
        <w:t xml:space="preserve"> – новая форма обмана!</w:t>
      </w:r>
    </w:p>
    <w:p w:rsidR="00F91579" w:rsidRPr="009C1F7A" w:rsidRDefault="00F91579" w:rsidP="009C1F7A">
      <w:pPr>
        <w:ind w:firstLine="284"/>
        <w:jc w:val="both"/>
      </w:pPr>
      <w:r w:rsidRPr="009C1F7A">
        <w:t xml:space="preserve">Электронные сигареты и </w:t>
      </w:r>
      <w:proofErr w:type="spellStart"/>
      <w:r w:rsidRPr="009C1F7A">
        <w:t>вейпы</w:t>
      </w:r>
      <w:proofErr w:type="spellEnd"/>
      <w:r w:rsidRPr="009C1F7A">
        <w:t xml:space="preserve"> поз</w:t>
      </w:r>
      <w:r w:rsidRPr="009C1F7A">
        <w:t>и</w:t>
      </w:r>
      <w:r w:rsidRPr="009C1F7A">
        <w:t>ционируются производителями как «бе</w:t>
      </w:r>
      <w:r w:rsidRPr="009C1F7A">
        <w:t>з</w:t>
      </w:r>
      <w:r w:rsidRPr="009C1F7A">
        <w:t>опасная альтернатива курению», однако этот маркетинговый ход по созданию п</w:t>
      </w:r>
      <w:r w:rsidRPr="009C1F7A">
        <w:t>о</w:t>
      </w:r>
      <w:r w:rsidRPr="009C1F7A">
        <w:t xml:space="preserve">зитивного образа сомнительного товара </w:t>
      </w:r>
      <w:proofErr w:type="gramStart"/>
      <w:r w:rsidRPr="009C1F7A">
        <w:t>–м</w:t>
      </w:r>
      <w:proofErr w:type="gramEnd"/>
      <w:r w:rsidRPr="009C1F7A">
        <w:t>анипуляция потенциальными потреб</w:t>
      </w:r>
      <w:r w:rsidRPr="009C1F7A">
        <w:t>и</w:t>
      </w:r>
      <w:r w:rsidRPr="009C1F7A">
        <w:t>телями. Большинство устрой</w:t>
      </w:r>
      <w:proofErr w:type="gramStart"/>
      <w:r w:rsidRPr="009C1F7A">
        <w:t>ств дл</w:t>
      </w:r>
      <w:proofErr w:type="gramEnd"/>
      <w:r w:rsidRPr="009C1F7A">
        <w:t>я «п</w:t>
      </w:r>
      <w:r w:rsidRPr="009C1F7A">
        <w:t>а</w:t>
      </w:r>
      <w:r w:rsidRPr="009C1F7A">
        <w:t>рения» являются электронными средств</w:t>
      </w:r>
      <w:r w:rsidRPr="009C1F7A">
        <w:t>а</w:t>
      </w:r>
      <w:r w:rsidRPr="009C1F7A">
        <w:t xml:space="preserve">ми доставки никотина. Они генерируют пар, содержащий никотин, </w:t>
      </w:r>
      <w:proofErr w:type="spellStart"/>
      <w:r w:rsidRPr="009C1F7A">
        <w:t>пропиленгл</w:t>
      </w:r>
      <w:r w:rsidRPr="009C1F7A">
        <w:t>и</w:t>
      </w:r>
      <w:r w:rsidRPr="009C1F7A">
        <w:t>коль</w:t>
      </w:r>
      <w:proofErr w:type="spellEnd"/>
      <w:r w:rsidRPr="009C1F7A">
        <w:t>, глицерин, ароматические и вкус</w:t>
      </w:r>
      <w:r w:rsidRPr="009C1F7A">
        <w:t>о</w:t>
      </w:r>
      <w:r w:rsidRPr="009C1F7A">
        <w:t xml:space="preserve">вые добавки. Нередко в составе </w:t>
      </w:r>
      <w:proofErr w:type="spellStart"/>
      <w:r w:rsidRPr="009C1F7A">
        <w:t>вейпов</w:t>
      </w:r>
      <w:proofErr w:type="spellEnd"/>
      <w:r w:rsidRPr="009C1F7A">
        <w:t xml:space="preserve"> заявлено об</w:t>
      </w:r>
      <w:r w:rsidR="009C1F7A" w:rsidRPr="009C1F7A">
        <w:t xml:space="preserve"> </w:t>
      </w:r>
      <w:r w:rsidRPr="009C1F7A">
        <w:t>отсутствии никотина, но это не равносильно отсутствию вреда здор</w:t>
      </w:r>
      <w:r w:rsidRPr="009C1F7A">
        <w:t>о</w:t>
      </w:r>
      <w:r w:rsidRPr="009C1F7A">
        <w:t>вью от их курения («парения»).</w:t>
      </w:r>
    </w:p>
    <w:p w:rsidR="009C1F7A" w:rsidRPr="009C1F7A" w:rsidRDefault="00F91579" w:rsidP="00816381">
      <w:pPr>
        <w:ind w:firstLine="284"/>
        <w:jc w:val="both"/>
      </w:pPr>
      <w:r w:rsidRPr="009C1F7A">
        <w:t>Никотин – далеко не единственное в</w:t>
      </w:r>
      <w:r w:rsidRPr="009C1F7A">
        <w:t>е</w:t>
      </w:r>
      <w:r w:rsidRPr="009C1F7A">
        <w:t>щество,</w:t>
      </w:r>
      <w:r w:rsidR="009C1F7A" w:rsidRPr="009C1F7A">
        <w:t xml:space="preserve"> </w:t>
      </w:r>
      <w:r w:rsidRPr="009C1F7A">
        <w:t>которое представляет опасность</w:t>
      </w:r>
      <w:r w:rsidR="009C1F7A" w:rsidRPr="009C1F7A">
        <w:t>.</w:t>
      </w:r>
    </w:p>
    <w:p w:rsidR="009C1F7A" w:rsidRPr="009C1F7A" w:rsidRDefault="009C1F7A" w:rsidP="009C1F7A">
      <w:pPr>
        <w:ind w:firstLine="284"/>
        <w:jc w:val="center"/>
      </w:pPr>
      <w:r w:rsidRPr="009C1F7A">
        <w:rPr>
          <w:noProof/>
        </w:rPr>
        <w:drawing>
          <wp:inline distT="0" distB="0" distL="0" distR="0">
            <wp:extent cx="2783840" cy="1374485"/>
            <wp:effectExtent l="19050" t="0" r="0" b="0"/>
            <wp:docPr id="4" name="Рисунок 257" descr="C:\Users\BOSS\Downloads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BOSS\Downloads\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7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81" w:rsidRPr="00816381" w:rsidRDefault="00F91579" w:rsidP="00816381">
      <w:pPr>
        <w:ind w:firstLine="284"/>
        <w:jc w:val="center"/>
        <w:rPr>
          <w:b/>
          <w:color w:val="C00000"/>
          <w:sz w:val="26"/>
          <w:szCs w:val="26"/>
        </w:rPr>
      </w:pPr>
      <w:r w:rsidRPr="00816381">
        <w:rPr>
          <w:b/>
          <w:color w:val="C00000"/>
          <w:sz w:val="26"/>
          <w:szCs w:val="26"/>
        </w:rPr>
        <w:t xml:space="preserve">Что мы знаем о составе и вреде </w:t>
      </w:r>
    </w:p>
    <w:p w:rsidR="00F91579" w:rsidRPr="00816381" w:rsidRDefault="00F91579" w:rsidP="00816381">
      <w:pPr>
        <w:ind w:firstLine="284"/>
        <w:jc w:val="center"/>
        <w:rPr>
          <w:b/>
          <w:color w:val="C00000"/>
          <w:sz w:val="26"/>
          <w:szCs w:val="26"/>
        </w:rPr>
      </w:pPr>
      <w:proofErr w:type="spellStart"/>
      <w:r w:rsidRPr="00816381">
        <w:rPr>
          <w:b/>
          <w:color w:val="C00000"/>
          <w:sz w:val="26"/>
          <w:szCs w:val="26"/>
        </w:rPr>
        <w:t>вейпов</w:t>
      </w:r>
      <w:proofErr w:type="spellEnd"/>
      <w:r w:rsidRPr="00816381">
        <w:rPr>
          <w:b/>
          <w:color w:val="C00000"/>
          <w:sz w:val="26"/>
          <w:szCs w:val="26"/>
        </w:rPr>
        <w:t xml:space="preserve"> из достоверных</w:t>
      </w:r>
      <w:r w:rsidR="00816381" w:rsidRPr="00816381">
        <w:rPr>
          <w:b/>
          <w:color w:val="C00000"/>
          <w:sz w:val="26"/>
          <w:szCs w:val="26"/>
        </w:rPr>
        <w:t xml:space="preserve"> </w:t>
      </w:r>
      <w:r w:rsidRPr="00816381">
        <w:rPr>
          <w:b/>
          <w:color w:val="C00000"/>
          <w:sz w:val="26"/>
          <w:szCs w:val="26"/>
        </w:rPr>
        <w:t>источн</w:t>
      </w:r>
      <w:r w:rsidRPr="00816381">
        <w:rPr>
          <w:b/>
          <w:color w:val="C00000"/>
          <w:sz w:val="26"/>
          <w:szCs w:val="26"/>
        </w:rPr>
        <w:t>и</w:t>
      </w:r>
      <w:r w:rsidRPr="00816381">
        <w:rPr>
          <w:b/>
          <w:color w:val="C00000"/>
          <w:sz w:val="26"/>
          <w:szCs w:val="26"/>
        </w:rPr>
        <w:t>ков?</w:t>
      </w:r>
    </w:p>
    <w:p w:rsidR="00C03EDC" w:rsidRDefault="00F91579" w:rsidP="00816381">
      <w:pPr>
        <w:ind w:firstLine="284"/>
        <w:jc w:val="both"/>
      </w:pPr>
      <w:r w:rsidRPr="009C1F7A">
        <w:t>В докладе Всемирной организации здравоохранения (от 2016 года, FCTC/COP/7/11) отмечается, что аэр</w:t>
      </w:r>
      <w:r w:rsidRPr="009C1F7A">
        <w:t>о</w:t>
      </w:r>
      <w:r w:rsidRPr="009C1F7A">
        <w:t>золь, который производится при испол</w:t>
      </w:r>
      <w:r w:rsidRPr="009C1F7A">
        <w:t>ь</w:t>
      </w:r>
      <w:r w:rsidRPr="009C1F7A">
        <w:t>зовании ЭСДН, как правило, включает альдегиды, гликоли, летучие органич</w:t>
      </w:r>
      <w:r w:rsidRPr="009C1F7A">
        <w:t>е</w:t>
      </w:r>
      <w:r w:rsidRPr="009C1F7A">
        <w:t xml:space="preserve">ские вещества и прочие элементы, многие из которых являются токсичными и могут </w:t>
      </w:r>
      <w:r w:rsidRPr="009C1F7A">
        <w:lastRenderedPageBreak/>
        <w:t>вызывать патологические изменения. При этом уровень токсичных веществ, кот</w:t>
      </w:r>
      <w:r w:rsidRPr="009C1F7A">
        <w:t>о</w:t>
      </w:r>
      <w:r w:rsidRPr="009C1F7A">
        <w:t xml:space="preserve">рые образуются при использовании ЭСДН, в среднем ниже или намного ниже, чем в сигаретном дыме. Тем не </w:t>
      </w:r>
      <w:proofErr w:type="gramStart"/>
      <w:r w:rsidRPr="009C1F7A">
        <w:t>менее</w:t>
      </w:r>
      <w:proofErr w:type="gramEnd"/>
      <w:r w:rsidRPr="009C1F7A">
        <w:t xml:space="preserve"> п</w:t>
      </w:r>
      <w:r w:rsidRPr="009C1F7A">
        <w:t>о</w:t>
      </w:r>
      <w:r w:rsidRPr="009C1F7A">
        <w:t>требление жидкостей для ЭСДН с соде</w:t>
      </w:r>
      <w:r w:rsidRPr="009C1F7A">
        <w:t>р</w:t>
      </w:r>
      <w:r w:rsidRPr="009C1F7A">
        <w:t>жанием никотина в подростковом во</w:t>
      </w:r>
      <w:r w:rsidRPr="009C1F7A">
        <w:t>з</w:t>
      </w:r>
      <w:r w:rsidRPr="009C1F7A">
        <w:t>расте влечет за собой риски ухудшения слуха, зрения, функционирования щит</w:t>
      </w:r>
      <w:r w:rsidRPr="009C1F7A">
        <w:t>о</w:t>
      </w:r>
      <w:r w:rsidRPr="009C1F7A">
        <w:t xml:space="preserve">видной железы и легких, провоцирует развитие болезней кожного покрова и угнетает центральную нервную систему. Никотин может неблагоприятно влиять на развитие и деятельность мозга подростка, а также на </w:t>
      </w:r>
      <w:proofErr w:type="gramStart"/>
      <w:r w:rsidRPr="009C1F7A">
        <w:t>сердечно-сосудистую</w:t>
      </w:r>
      <w:proofErr w:type="gramEnd"/>
      <w:r w:rsidRPr="009C1F7A">
        <w:t xml:space="preserve"> систему.</w:t>
      </w:r>
    </w:p>
    <w:p w:rsidR="00816381" w:rsidRPr="00F91579" w:rsidRDefault="00816381" w:rsidP="00816381">
      <w:pPr>
        <w:ind w:firstLine="284"/>
        <w:jc w:val="both"/>
      </w:pPr>
    </w:p>
    <w:p w:rsidR="009C1F7A" w:rsidRPr="00816381" w:rsidRDefault="009C1F7A" w:rsidP="009C1F7A">
      <w:pPr>
        <w:jc w:val="center"/>
        <w:rPr>
          <w:b/>
          <w:color w:val="C00000"/>
          <w:sz w:val="26"/>
          <w:szCs w:val="26"/>
        </w:rPr>
      </w:pPr>
      <w:r w:rsidRPr="00816381">
        <w:rPr>
          <w:b/>
          <w:color w:val="C00000"/>
          <w:sz w:val="26"/>
          <w:szCs w:val="26"/>
        </w:rPr>
        <w:t>Что происходит с организмом?</w:t>
      </w:r>
    </w:p>
    <w:p w:rsidR="00816381" w:rsidRDefault="009C1F7A" w:rsidP="00816381">
      <w:pPr>
        <w:ind w:firstLine="284"/>
        <w:jc w:val="both"/>
      </w:pPr>
      <w:r>
        <w:t>Вдыхание разогретых паров, содерж</w:t>
      </w:r>
      <w:r>
        <w:t>а</w:t>
      </w:r>
      <w:r>
        <w:t>щих множество вредных химических эл</w:t>
      </w:r>
      <w:r>
        <w:t>е</w:t>
      </w:r>
      <w:r>
        <w:t>ментов, приводит к хроническому ра</w:t>
      </w:r>
      <w:r>
        <w:t>з</w:t>
      </w:r>
      <w:r>
        <w:t>дражению дыхательных путей, наруш</w:t>
      </w:r>
      <w:r>
        <w:t>е</w:t>
      </w:r>
      <w:r>
        <w:t xml:space="preserve">нию нежной структуры легочной ткани. </w:t>
      </w:r>
      <w:r w:rsidR="00816381">
        <w:t>Э</w:t>
      </w:r>
      <w:r>
        <w:t>то неминуемо приводит к развитию хр</w:t>
      </w:r>
      <w:r>
        <w:t>о</w:t>
      </w:r>
      <w:r>
        <w:t>нической болезни легких</w:t>
      </w:r>
      <w:r w:rsidR="00816381">
        <w:t>,</w:t>
      </w:r>
      <w:r>
        <w:t xml:space="preserve"> хронической сердечной недостаточности. Парение </w:t>
      </w:r>
      <w:proofErr w:type="spellStart"/>
      <w:r>
        <w:t>ве</w:t>
      </w:r>
      <w:r>
        <w:t>й</w:t>
      </w:r>
      <w:r>
        <w:t>пов</w:t>
      </w:r>
      <w:proofErr w:type="spellEnd"/>
      <w:r>
        <w:t xml:space="preserve"> сопровождается иммунитета курил</w:t>
      </w:r>
      <w:r>
        <w:t>ь</w:t>
      </w:r>
      <w:r>
        <w:t>щиков, поэтому они часто страдают</w:t>
      </w:r>
      <w:r w:rsidR="00816381">
        <w:t xml:space="preserve"> </w:t>
      </w:r>
      <w:r>
        <w:t>в</w:t>
      </w:r>
      <w:r>
        <w:t>и</w:t>
      </w:r>
      <w:r>
        <w:t>русными и бактериальными респирато</w:t>
      </w:r>
      <w:r>
        <w:t>р</w:t>
      </w:r>
      <w:r>
        <w:t>ными заболеваниями.  Парение, также как и курение, является фактором риска ра</w:t>
      </w:r>
      <w:r>
        <w:t>з</w:t>
      </w:r>
      <w:r>
        <w:t xml:space="preserve">вития онкологических заболеваний, в первую очередь страдает полость рта, </w:t>
      </w:r>
      <w:r w:rsidR="00816381">
        <w:t>д</w:t>
      </w:r>
      <w:r w:rsidR="00816381">
        <w:t>ы</w:t>
      </w:r>
      <w:r w:rsidR="00816381">
        <w:t>хательные пути, легкие. «Парение» во время беременности влечет разрушител</w:t>
      </w:r>
      <w:r w:rsidR="00816381">
        <w:t>ь</w:t>
      </w:r>
      <w:r w:rsidR="00816381">
        <w:t xml:space="preserve">ные </w:t>
      </w:r>
      <w:proofErr w:type="gramStart"/>
      <w:r w:rsidR="00816381">
        <w:t>последствия</w:t>
      </w:r>
      <w:proofErr w:type="gramEnd"/>
      <w:r w:rsidR="00816381">
        <w:t xml:space="preserve"> как для плода, так и для беременной женщины. Электронные средства доставки никотина несут скр</w:t>
      </w:r>
      <w:r w:rsidR="00816381">
        <w:t>ы</w:t>
      </w:r>
      <w:r w:rsidR="00816381">
        <w:lastRenderedPageBreak/>
        <w:t>тую опасность внезапного взрыва при нарушении их обычной работы. Взорва</w:t>
      </w:r>
      <w:r w:rsidR="00816381">
        <w:t>в</w:t>
      </w:r>
      <w:r w:rsidR="00816381">
        <w:t>шийся в руках курильщика прибор стан</w:t>
      </w:r>
      <w:r w:rsidR="00816381">
        <w:t>о</w:t>
      </w:r>
      <w:r w:rsidR="00816381">
        <w:t>вится причиной ожогов и травм лица, верхней половины туловища, рук потр</w:t>
      </w:r>
      <w:r w:rsidR="00816381">
        <w:t>е</w:t>
      </w:r>
      <w:r w:rsidR="00816381">
        <w:t>бителей и окружающих людей, несет риск</w:t>
      </w:r>
    </w:p>
    <w:p w:rsidR="00816381" w:rsidRDefault="00816381" w:rsidP="00816381">
      <w:pPr>
        <w:jc w:val="both"/>
      </w:pPr>
      <w:r>
        <w:t>возникновения пожаров.</w:t>
      </w:r>
    </w:p>
    <w:p w:rsidR="00816381" w:rsidRDefault="00816381" w:rsidP="00816381">
      <w:pPr>
        <w:jc w:val="both"/>
      </w:pPr>
    </w:p>
    <w:p w:rsidR="009C1F7A" w:rsidRDefault="007F4C35" w:rsidP="00816381">
      <w:pPr>
        <w:jc w:val="center"/>
      </w:pPr>
      <w:r>
        <w:rPr>
          <w:noProof/>
        </w:rPr>
        <w:drawing>
          <wp:inline distT="0" distB="0" distL="0" distR="0">
            <wp:extent cx="1764000" cy="1424248"/>
            <wp:effectExtent l="19050" t="0" r="7650" b="0"/>
            <wp:docPr id="261" name="Рисунок 261" descr="C:\Users\BOSS\Downloads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BOSS\Downloads\7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42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35" w:rsidRDefault="007F4C35" w:rsidP="007F4C35">
      <w:pPr>
        <w:jc w:val="center"/>
      </w:pPr>
    </w:p>
    <w:p w:rsidR="009C1F7A" w:rsidRPr="007F4C35" w:rsidRDefault="009C1F7A" w:rsidP="00816381">
      <w:pPr>
        <w:ind w:right="-152" w:firstLine="284"/>
        <w:jc w:val="both"/>
        <w:rPr>
          <w:b/>
          <w:color w:val="C00000"/>
        </w:rPr>
      </w:pPr>
      <w:r w:rsidRPr="007F4C35">
        <w:rPr>
          <w:b/>
          <w:color w:val="C00000"/>
        </w:rPr>
        <w:t>В случае н</w:t>
      </w:r>
      <w:r w:rsidR="007F4C35" w:rsidRPr="007F4C35">
        <w:rPr>
          <w:b/>
          <w:color w:val="C00000"/>
        </w:rPr>
        <w:t xml:space="preserve">икотинового отравления, травм и </w:t>
      </w:r>
      <w:r w:rsidRPr="007F4C35">
        <w:rPr>
          <w:b/>
          <w:color w:val="C00000"/>
        </w:rPr>
        <w:t>ожогов лица и тела, острой а</w:t>
      </w:r>
      <w:r w:rsidRPr="007F4C35">
        <w:rPr>
          <w:b/>
          <w:color w:val="C00000"/>
        </w:rPr>
        <w:t>л</w:t>
      </w:r>
      <w:r w:rsidRPr="007F4C35">
        <w:rPr>
          <w:b/>
          <w:color w:val="C00000"/>
        </w:rPr>
        <w:t>лергиче</w:t>
      </w:r>
      <w:r w:rsidR="007F4C35" w:rsidRPr="007F4C35">
        <w:rPr>
          <w:b/>
          <w:color w:val="C00000"/>
        </w:rPr>
        <w:t xml:space="preserve">ской </w:t>
      </w:r>
      <w:r w:rsidRPr="007F4C35">
        <w:rPr>
          <w:b/>
          <w:color w:val="C00000"/>
        </w:rPr>
        <w:t xml:space="preserve">реакции </w:t>
      </w:r>
      <w:r w:rsidR="007F4C35" w:rsidRPr="007F4C35">
        <w:rPr>
          <w:b/>
          <w:color w:val="C00000"/>
        </w:rPr>
        <w:t>– безотлагател</w:t>
      </w:r>
      <w:r w:rsidR="007F4C35" w:rsidRPr="007F4C35">
        <w:rPr>
          <w:b/>
          <w:color w:val="C00000"/>
        </w:rPr>
        <w:t>ь</w:t>
      </w:r>
      <w:r w:rsidR="007F4C35" w:rsidRPr="007F4C35">
        <w:rPr>
          <w:b/>
          <w:color w:val="C00000"/>
        </w:rPr>
        <w:t xml:space="preserve">ный вызов скорой </w:t>
      </w:r>
      <w:r w:rsidRPr="007F4C35">
        <w:rPr>
          <w:b/>
          <w:color w:val="C00000"/>
        </w:rPr>
        <w:t>медицинской помощи</w:t>
      </w:r>
    </w:p>
    <w:p w:rsidR="009C1F7A" w:rsidRDefault="009C1F7A" w:rsidP="007F4C35">
      <w:pPr>
        <w:ind w:right="-152" w:firstLine="284"/>
        <w:jc w:val="both"/>
      </w:pPr>
      <w:r w:rsidRPr="007F4C35">
        <w:rPr>
          <w:b/>
          <w:color w:val="C00000"/>
        </w:rPr>
        <w:t>Только врач может определить</w:t>
      </w:r>
      <w:r>
        <w:t xml:space="preserve"> такт</w:t>
      </w:r>
      <w:r>
        <w:t>и</w:t>
      </w:r>
      <w:r>
        <w:t>ку при</w:t>
      </w:r>
      <w:r w:rsidR="00816381">
        <w:t xml:space="preserve"> </w:t>
      </w:r>
      <w:r>
        <w:t xml:space="preserve">отравлениях, </w:t>
      </w:r>
      <w:proofErr w:type="spellStart"/>
      <w:r>
        <w:t>аллергозах</w:t>
      </w:r>
      <w:proofErr w:type="spellEnd"/>
      <w:r>
        <w:t>, травмах и ожогах!</w:t>
      </w:r>
    </w:p>
    <w:p w:rsidR="00816381" w:rsidRDefault="00816381" w:rsidP="00816381">
      <w:pPr>
        <w:ind w:right="-152"/>
        <w:jc w:val="center"/>
        <w:rPr>
          <w:b/>
          <w:color w:val="C00000"/>
          <w:sz w:val="26"/>
          <w:szCs w:val="26"/>
        </w:rPr>
      </w:pPr>
    </w:p>
    <w:p w:rsidR="009C1F7A" w:rsidRPr="00816381" w:rsidRDefault="009C1F7A" w:rsidP="00816381">
      <w:pPr>
        <w:ind w:right="-152"/>
        <w:jc w:val="center"/>
        <w:rPr>
          <w:b/>
          <w:color w:val="C00000"/>
          <w:sz w:val="26"/>
          <w:szCs w:val="26"/>
        </w:rPr>
      </w:pPr>
      <w:r w:rsidRPr="00816381">
        <w:rPr>
          <w:b/>
          <w:color w:val="C00000"/>
          <w:sz w:val="26"/>
          <w:szCs w:val="26"/>
        </w:rPr>
        <w:t>Правовое регулирование электро</w:t>
      </w:r>
      <w:r w:rsidRPr="00816381">
        <w:rPr>
          <w:b/>
          <w:color w:val="C00000"/>
          <w:sz w:val="26"/>
          <w:szCs w:val="26"/>
        </w:rPr>
        <w:t>н</w:t>
      </w:r>
      <w:r w:rsidRPr="00816381">
        <w:rPr>
          <w:b/>
          <w:color w:val="C00000"/>
          <w:sz w:val="26"/>
          <w:szCs w:val="26"/>
        </w:rPr>
        <w:t>ных средств доставки никотина</w:t>
      </w:r>
    </w:p>
    <w:p w:rsidR="00C03EDC" w:rsidRDefault="009C1F7A" w:rsidP="00816381">
      <w:pPr>
        <w:ind w:right="-152" w:firstLine="284"/>
        <w:jc w:val="both"/>
      </w:pPr>
      <w:r>
        <w:t>Использование электронных средств д</w:t>
      </w:r>
      <w:r>
        <w:t>о</w:t>
      </w:r>
      <w:r>
        <w:t>ставки никотина регулируется ФЗ-15 «Об охране здоровья граждан от воздействия окружающего табачного дыма и после</w:t>
      </w:r>
      <w:r>
        <w:t>д</w:t>
      </w:r>
      <w:r>
        <w:t>ствий потребления табака», на них распр</w:t>
      </w:r>
      <w:r>
        <w:t>о</w:t>
      </w:r>
      <w:r>
        <w:t xml:space="preserve">страняются запреты и </w:t>
      </w:r>
      <w:proofErr w:type="gramStart"/>
      <w:r>
        <w:t>ограничения</w:t>
      </w:r>
      <w:proofErr w:type="gramEnd"/>
      <w:r>
        <w:t xml:space="preserve"> как и на другую табачную продукцию: продажа з</w:t>
      </w:r>
      <w:r>
        <w:t>а</w:t>
      </w:r>
      <w:r>
        <w:t>прещена несовершеннолетним лицам, з</w:t>
      </w:r>
      <w:r>
        <w:t>а</w:t>
      </w:r>
      <w:r>
        <w:t>прещено использование на отдельных те</w:t>
      </w:r>
      <w:r>
        <w:t>р</w:t>
      </w:r>
      <w:r>
        <w:t xml:space="preserve">риториях, в помещениях и на </w:t>
      </w:r>
      <w:r w:rsidRPr="009C1F7A">
        <w:t>объектах</w:t>
      </w:r>
      <w:r>
        <w:t>.</w:t>
      </w:r>
    </w:p>
    <w:sectPr w:rsidR="00C03EDC" w:rsidSect="00816381">
      <w:pgSz w:w="16838" w:h="11906" w:orient="landscape"/>
      <w:pgMar w:top="709" w:right="1134" w:bottom="850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6C"/>
    <w:rsid w:val="003E7C22"/>
    <w:rsid w:val="00527BC2"/>
    <w:rsid w:val="007F4C35"/>
    <w:rsid w:val="00816381"/>
    <w:rsid w:val="008F4B1C"/>
    <w:rsid w:val="009C1F7A"/>
    <w:rsid w:val="00AA3F6C"/>
    <w:rsid w:val="00C03EDC"/>
    <w:rsid w:val="00DD736B"/>
    <w:rsid w:val="00EE2A7B"/>
    <w:rsid w:val="00F05C78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F6C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AA3F6C"/>
  </w:style>
  <w:style w:type="character" w:styleId="a4">
    <w:name w:val="Strong"/>
    <w:basedOn w:val="a0"/>
    <w:uiPriority w:val="22"/>
    <w:qFormat/>
    <w:rsid w:val="00AA3F6C"/>
    <w:rPr>
      <w:b/>
      <w:bCs/>
    </w:rPr>
  </w:style>
  <w:style w:type="paragraph" w:styleId="a5">
    <w:name w:val="List Paragraph"/>
    <w:basedOn w:val="a"/>
    <w:uiPriority w:val="34"/>
    <w:qFormat/>
    <w:rsid w:val="00AA3F6C"/>
    <w:pPr>
      <w:ind w:left="720"/>
      <w:contextualSpacing/>
    </w:pPr>
  </w:style>
  <w:style w:type="character" w:styleId="a6">
    <w:name w:val="Emphasis"/>
    <w:basedOn w:val="a0"/>
    <w:uiPriority w:val="20"/>
    <w:qFormat/>
    <w:rsid w:val="00AA3F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3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F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F6C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AA3F6C"/>
  </w:style>
  <w:style w:type="character" w:styleId="a4">
    <w:name w:val="Strong"/>
    <w:basedOn w:val="a0"/>
    <w:uiPriority w:val="22"/>
    <w:qFormat/>
    <w:rsid w:val="00AA3F6C"/>
    <w:rPr>
      <w:b/>
      <w:bCs/>
    </w:rPr>
  </w:style>
  <w:style w:type="paragraph" w:styleId="a5">
    <w:name w:val="List Paragraph"/>
    <w:basedOn w:val="a"/>
    <w:uiPriority w:val="34"/>
    <w:qFormat/>
    <w:rsid w:val="00AA3F6C"/>
    <w:pPr>
      <w:ind w:left="720"/>
      <w:contextualSpacing/>
    </w:pPr>
  </w:style>
  <w:style w:type="character" w:styleId="a6">
    <w:name w:val="Emphasis"/>
    <w:basedOn w:val="a0"/>
    <w:uiPriority w:val="20"/>
    <w:qFormat/>
    <w:rsid w:val="00AA3F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3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6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9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6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Пользователь1</cp:lastModifiedBy>
  <cp:revision>3</cp:revision>
  <dcterms:created xsi:type="dcterms:W3CDTF">2025-05-13T02:23:00Z</dcterms:created>
  <dcterms:modified xsi:type="dcterms:W3CDTF">2025-05-13T02:24:00Z</dcterms:modified>
</cp:coreProperties>
</file>