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709"/>
        <w:jc w:val="both"/>
        <w:rPr>
          <w:sz w:val="22"/>
          <w:szCs w:val="22"/>
        </w:rPr>
      </w:pPr>
      <w:r>
        <w:rPr>
          <w:b/>
          <w:bCs/>
          <w:i/>
          <w:iCs/>
          <w:color w:val="FF0000"/>
          <w:sz w:val="22"/>
          <w:szCs w:val="22"/>
        </w:rPr>
        <w:t>Эмоциональное выгорание</w:t>
      </w:r>
      <w:r>
        <w:rPr>
          <w:bCs/>
          <w:sz w:val="22"/>
          <w:szCs w:val="22"/>
        </w:rPr>
        <w:t xml:space="preserve"> - это синдром, развивающийся на фоне хронического стресса и ведущий к истощению эмоционально-энергетических и личностных ресурсов человека работающего в социальной сфере.</w:t>
      </w:r>
      <w:r>
        <w:rPr>
          <w:sz w:val="22"/>
          <w:szCs w:val="22"/>
        </w:rPr>
        <w:t xml:space="preserve"> 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9"/>
        <w:jc w:val="both"/>
        <w:rPr>
          <w:b/>
          <w:b/>
          <w:bCs/>
          <w:i/>
          <w:i/>
          <w:color w:val="FF0000"/>
          <w:sz w:val="22"/>
          <w:szCs w:val="22"/>
        </w:rPr>
      </w:pPr>
      <w:r>
        <w:rPr>
          <w:b/>
          <w:bCs/>
          <w:i/>
          <w:color w:val="FF0000"/>
          <w:sz w:val="22"/>
          <w:szCs w:val="22"/>
        </w:rPr>
        <w:t>Качества, помогающие специалисту избежать профессионального выгорания:</w:t>
      </w:r>
    </w:p>
    <w:p>
      <w:pPr>
        <w:pStyle w:val="Normal"/>
        <w:ind w:firstLine="709"/>
        <w:jc w:val="both"/>
        <w:rPr>
          <w:b/>
          <w:b/>
          <w:bCs/>
          <w:i/>
          <w:i/>
          <w:iCs/>
          <w:color w:val="FF0000"/>
          <w:sz w:val="22"/>
          <w:szCs w:val="22"/>
        </w:rPr>
      </w:pPr>
      <w:r>
        <w:rPr>
          <w:b/>
          <w:bCs/>
          <w:i/>
          <w:iCs/>
          <w:color w:val="FF0000"/>
          <w:sz w:val="22"/>
          <w:szCs w:val="22"/>
        </w:rPr>
        <w:t xml:space="preserve"> </w:t>
      </w:r>
      <w:r>
        <w:rPr>
          <w:b/>
          <w:bCs/>
          <w:i/>
          <w:iCs/>
          <w:color w:val="FF0000"/>
          <w:sz w:val="22"/>
          <w:szCs w:val="22"/>
        </w:rPr>
        <w:t>Во-первых:</w:t>
      </w:r>
    </w:p>
    <w:p>
      <w:pPr>
        <w:pStyle w:val="Normal"/>
        <w:numPr>
          <w:ilvl w:val="0"/>
          <w:numId w:val="1"/>
        </w:numPr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хорошее здоровье и сознательная, целенаправленная забота о своем физическом состоянии (постоянные занятия спортом, здоровый образ жизни).</w:t>
      </w:r>
    </w:p>
    <w:p>
      <w:pPr>
        <w:pStyle w:val="Normal"/>
        <w:numPr>
          <w:ilvl w:val="0"/>
          <w:numId w:val="1"/>
        </w:numPr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высокая самооценка и уверенность в себе, своих способностях и возможностях.</w:t>
      </w:r>
    </w:p>
    <w:p>
      <w:pPr>
        <w:pStyle w:val="Normal"/>
        <w:ind w:firstLine="709"/>
        <w:jc w:val="both"/>
        <w:rPr>
          <w:b/>
          <w:b/>
          <w:bCs/>
          <w:i/>
          <w:i/>
          <w:iCs/>
          <w:color w:val="FF0000"/>
          <w:sz w:val="22"/>
          <w:szCs w:val="22"/>
        </w:rPr>
      </w:pPr>
      <w:r>
        <w:rPr>
          <w:b/>
          <w:bCs/>
          <w:i/>
          <w:iCs/>
          <w:color w:val="FF0000"/>
          <w:sz w:val="22"/>
          <w:szCs w:val="22"/>
        </w:rPr>
        <w:t>Во-вторых:</w:t>
      </w:r>
    </w:p>
    <w:p>
      <w:pPr>
        <w:pStyle w:val="Normal"/>
        <w:numPr>
          <w:ilvl w:val="0"/>
          <w:numId w:val="2"/>
        </w:numPr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опыт успешного преодоления профессионального стресса;</w:t>
      </w:r>
    </w:p>
    <w:p>
      <w:pPr>
        <w:pStyle w:val="Normal"/>
        <w:numPr>
          <w:ilvl w:val="0"/>
          <w:numId w:val="2"/>
        </w:numPr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способность конструктивно меняться в напряженных условиях;</w:t>
      </w:r>
    </w:p>
    <w:p>
      <w:pPr>
        <w:pStyle w:val="Normal"/>
        <w:numPr>
          <w:ilvl w:val="0"/>
          <w:numId w:val="2"/>
        </w:numPr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высокая мобильность;</w:t>
      </w:r>
    </w:p>
    <w:p>
      <w:pPr>
        <w:pStyle w:val="Normal"/>
        <w:numPr>
          <w:ilvl w:val="0"/>
          <w:numId w:val="2"/>
        </w:numPr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открытость;</w:t>
      </w:r>
    </w:p>
    <w:p>
      <w:pPr>
        <w:pStyle w:val="Normal"/>
        <w:numPr>
          <w:ilvl w:val="0"/>
          <w:numId w:val="2"/>
        </w:numPr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общительность;</w:t>
      </w:r>
    </w:p>
    <w:p>
      <w:pPr>
        <w:pStyle w:val="Normal"/>
        <w:numPr>
          <w:ilvl w:val="0"/>
          <w:numId w:val="2"/>
        </w:numPr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самостоятельность;</w:t>
      </w:r>
    </w:p>
    <w:p>
      <w:pPr>
        <w:pStyle w:val="Normal"/>
        <w:numPr>
          <w:ilvl w:val="0"/>
          <w:numId w:val="2"/>
        </w:numPr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стремление опираться на собственные силы.</w:t>
      </w:r>
    </w:p>
    <w:p>
      <w:pPr>
        <w:pStyle w:val="Normal"/>
        <w:ind w:firstLine="709"/>
        <w:jc w:val="both"/>
        <w:rPr>
          <w:b/>
          <w:b/>
          <w:bCs/>
          <w:i/>
          <w:i/>
          <w:iCs/>
          <w:color w:val="FF0000"/>
          <w:sz w:val="22"/>
          <w:szCs w:val="22"/>
        </w:rPr>
      </w:pPr>
      <w:r>
        <w:rPr>
          <w:b/>
          <w:bCs/>
          <w:i/>
          <w:iCs/>
          <w:color w:val="FF0000"/>
          <w:sz w:val="22"/>
          <w:szCs w:val="22"/>
        </w:rPr>
        <w:t>В-третьих:</w:t>
      </w:r>
    </w:p>
    <w:p>
      <w:pPr>
        <w:pStyle w:val="Normal"/>
        <w:numPr>
          <w:ilvl w:val="0"/>
          <w:numId w:val="3"/>
        </w:numPr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способность формировать и поддерживать в себе позитивные, оптимистичные установки и ценности — как в отношении самих себя, так и других людей и жизни вообще.</w:t>
      </w:r>
    </w:p>
    <w:p>
      <w:pPr>
        <w:pStyle w:val="Normal"/>
        <w:ind w:left="360" w:hanging="0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ind w:left="360" w:hanging="0"/>
        <w:jc w:val="center"/>
        <w:rPr>
          <w:i/>
          <w:i/>
          <w:iCs/>
          <w:color w:val="FF0000"/>
          <w:sz w:val="22"/>
          <w:szCs w:val="22"/>
        </w:rPr>
      </w:pPr>
      <w:r>
        <w:rPr>
          <w:b/>
          <w:i/>
          <w:iCs/>
          <w:color w:val="FF0000"/>
          <w:sz w:val="22"/>
          <w:szCs w:val="22"/>
        </w:rPr>
        <w:t>Причины, способствующие эмоциональному выгоранию</w:t>
      </w:r>
      <w:r>
        <w:rPr>
          <w:i/>
          <w:iCs/>
          <w:color w:val="FF0000"/>
          <w:sz w:val="22"/>
          <w:szCs w:val="22"/>
        </w:rPr>
        <w:t>:</w:t>
      </w:r>
    </w:p>
    <w:p>
      <w:pPr>
        <w:pStyle w:val="Normal"/>
        <w:ind w:left="360" w:hanging="0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W w:w="7871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935"/>
        <w:gridCol w:w="3935"/>
      </w:tblGrid>
      <w:tr>
        <w:trPr/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i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Причина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i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Возможное решение</w:t>
            </w:r>
          </w:p>
        </w:tc>
      </w:tr>
      <w:tr>
        <w:trPr/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Потребность быть всем и всегда нужным,</w:t>
              <w:br/>
              <w:t>во все вмешиваться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Ограничивайте себя. Кто хочет успеть все, не успевает ничего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</w:r>
          </w:p>
        </w:tc>
      </w:tr>
      <w:tr>
        <w:trPr/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Привычка скорее действовать без предварительного обдумывания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Помните: тот, кто знает, что делать, выигрывает единожды, а тот, кто знает зачем, — всегда!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</w:r>
          </w:p>
        </w:tc>
      </w:tr>
      <w:tr>
        <w:trPr/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Недостает времени</w:t>
              <w:br/>
              <w:t>на планирование дня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Планирование дня отнимает много времени только на первых порах, а при образовании прочного навыка занимает считанные минуты</w:t>
            </w:r>
          </w:p>
        </w:tc>
      </w:tr>
      <w:tr>
        <w:trPr/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Плохое “чувство времени”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Помните: как правило, любое дело требует больше времени, чем первоначально кажется</w:t>
            </w:r>
          </w:p>
        </w:tc>
      </w:tr>
      <w:tr>
        <w:trPr/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Потребность постоянно быть чем-то занятым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Лучше сделать меньше, да лучше, чем много, но плохо</w:t>
            </w:r>
          </w:p>
        </w:tc>
      </w:tr>
      <w:tr>
        <w:trPr/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Привычка обещать всем и всегда</w:t>
              <w:br/>
              <w:t>свою помощь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Если вы всегда говорите “да”, то окружающие воспринимают ваши услуги как должное и легко начинают злоупотреблять вашим временем</w:t>
            </w:r>
          </w:p>
        </w:tc>
      </w:tr>
      <w:tr>
        <w:trPr/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Неумение говорить “нет”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Проявите настойчивость в овладении этим умением! Не настаивайте на роли “хорошего парня”, который ни в чем не отказывает. Такие люди удобны, но не внушают уважения</w:t>
            </w:r>
          </w:p>
        </w:tc>
      </w:tr>
      <w:tr>
        <w:trPr/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Неуважение к вашему времени со стороны окружающих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Определите для себя и поставьте в известность окружающих о вашем распорядке дня, о тех часах, когда вас ни в коем случае нельзя отвлекать</w:t>
            </w:r>
          </w:p>
        </w:tc>
      </w:tr>
      <w:tr>
        <w:trPr/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Неумение уделять беседе ровно столько времени, сколько требует ее предмет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Последите за собой: постарайтесь отделить содержательный разговор от пустой болтовни</w:t>
            </w:r>
          </w:p>
        </w:tc>
      </w:tr>
      <w:tr>
        <w:trPr/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Неспособность заканчивать дела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Последите за тем, чтобы не оставлять за собой неоконченных дел</w:t>
            </w:r>
          </w:p>
        </w:tc>
      </w:tr>
      <w:tr>
        <w:trPr/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Склонность к раздуванию мелких проблем до масштабов “трагедии”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Игнорируйте мелкие проблемы! Ищите крупных дел!</w:t>
            </w:r>
          </w:p>
        </w:tc>
      </w:tr>
      <w:tr>
        <w:trPr/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Отсутствие направленности</w:t>
              <w:br/>
              <w:t>в работе, загруженность делами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Откажитесь от незначительных и малозначительных дел. Отделяйте главное от второстепенного и ненужного </w:t>
            </w:r>
          </w:p>
        </w:tc>
      </w:tr>
    </w:tbl>
    <w:p>
      <w:pPr>
        <w:pStyle w:val="Normal"/>
        <w:ind w:left="360" w:hanging="0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ind w:left="360" w:hanging="0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ind w:left="360" w:hanging="0"/>
        <w:jc w:val="both"/>
        <w:rPr>
          <w:b/>
          <w:b/>
          <w:bCs/>
          <w:i/>
          <w:i/>
          <w:iCs/>
          <w:color w:val="FF0000"/>
          <w:sz w:val="22"/>
          <w:szCs w:val="22"/>
        </w:rPr>
      </w:pPr>
      <w:r>
        <w:rPr>
          <w:b/>
          <w:bCs/>
          <w:i/>
          <w:iCs/>
          <w:color w:val="FF0000"/>
          <w:sz w:val="22"/>
          <w:szCs w:val="22"/>
        </w:rPr>
        <w:t>Как избежать встречи с синдромом профессионального «выгорания»:</w:t>
      </w:r>
    </w:p>
    <w:p>
      <w:pPr>
        <w:pStyle w:val="Normal"/>
        <w:ind w:left="360" w:firstLine="348"/>
        <w:jc w:val="both"/>
        <w:rPr>
          <w:i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1</w:t>
      </w:r>
      <w:r>
        <w:rPr>
          <w:bCs/>
          <w:iCs/>
          <w:sz w:val="22"/>
          <w:szCs w:val="22"/>
        </w:rPr>
        <w:t>.</w:t>
      </w:r>
      <w:r>
        <w:rPr>
          <w:b/>
          <w:bCs/>
          <w:i/>
          <w:iCs/>
          <w:color w:val="FF0000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Будьте внимательны к себе: это поможет вам своевременно заметить первые симптомы усталости.</w:t>
      </w:r>
    </w:p>
    <w:p>
      <w:pPr>
        <w:pStyle w:val="Normal"/>
        <w:ind w:left="360" w:firstLine="348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2. Любите себя или, по крайней мере, старайтесь себе нравиться.  </w:t>
      </w:r>
    </w:p>
    <w:p>
      <w:pPr>
        <w:pStyle w:val="Normal"/>
        <w:ind w:left="360" w:firstLine="348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3. Подбирайте дело по себе: сообразно своим склонностям и возможностям. Это позволит вам обрести себя, поверить в свои силы.</w:t>
      </w:r>
    </w:p>
    <w:p>
      <w:pPr>
        <w:pStyle w:val="Normal"/>
        <w:ind w:left="360" w:firstLine="348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4. Перестаньте искать в работе счастье или спасение. Она — не убежище, а деятельность, которая хороша сама по себе.</w:t>
      </w:r>
    </w:p>
    <w:p>
      <w:pPr>
        <w:pStyle w:val="Normal"/>
        <w:ind w:left="360" w:firstLine="348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5. Перестаньте жить за других их жизнью. Живите, пожалуйста, своей. Не вместо людей, а вместе с ними.</w:t>
      </w:r>
    </w:p>
    <w:p>
      <w:pPr>
        <w:pStyle w:val="Normal"/>
        <w:ind w:left="360" w:firstLine="348"/>
        <w:jc w:val="both"/>
        <w:rPr>
          <w:b/>
          <w:b/>
          <w:bCs/>
          <w:i/>
          <w:i/>
          <w:iCs/>
          <w:color w:val="FF0000"/>
          <w:sz w:val="22"/>
          <w:szCs w:val="22"/>
        </w:rPr>
      </w:pPr>
      <w:r>
        <w:rPr>
          <w:i/>
          <w:iCs/>
          <w:sz w:val="22"/>
          <w:szCs w:val="22"/>
        </w:rPr>
        <w:t>6. Находите время для себя. Вы имеете право не только на рабочую, но и на частную жизнь.</w:t>
      </w:r>
    </w:p>
    <w:p>
      <w:pPr>
        <w:pStyle w:val="Normal"/>
        <w:ind w:left="360" w:firstLine="348"/>
        <w:jc w:val="both"/>
        <w:rPr>
          <w:i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7.</w:t>
      </w:r>
      <w:r>
        <w:rPr>
          <w:b/>
          <w:bCs/>
          <w:i/>
          <w:iCs/>
          <w:color w:val="FF0000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Учитесь трезво осмысливать события каждого дня. Можно сделать традицией вечерний пересмотр событий. </w:t>
      </w:r>
    </w:p>
    <w:p>
      <w:pPr>
        <w:pStyle w:val="Normal"/>
        <w:ind w:left="360" w:firstLine="348"/>
        <w:jc w:val="both"/>
        <w:rPr>
          <w:b/>
          <w:b/>
          <w:bCs/>
          <w:i/>
          <w:i/>
          <w:iCs/>
          <w:color w:val="FF0000"/>
          <w:sz w:val="22"/>
          <w:szCs w:val="22"/>
        </w:rPr>
      </w:pPr>
      <w:r>
        <w:rPr>
          <w:bCs/>
          <w:i/>
          <w:iCs/>
          <w:sz w:val="22"/>
          <w:szCs w:val="22"/>
        </w:rPr>
        <w:t>8.</w:t>
      </w:r>
      <w:r>
        <w:rPr>
          <w:i/>
          <w:iCs/>
          <w:sz w:val="22"/>
          <w:szCs w:val="22"/>
        </w:rPr>
        <w:t xml:space="preserve"> Если вам очень хочется кому-то помочь или сделать за него его работу, задайте себе вопрос: так ли уж ему это нужно? А может, он справится сам? </w:t>
      </w:r>
    </w:p>
    <w:p>
      <w:pPr>
        <w:pStyle w:val="Normal"/>
        <w:ind w:left="1080" w:hanging="0"/>
        <w:jc w:val="both"/>
        <w:rPr>
          <w:b/>
          <w:b/>
          <w:bCs/>
          <w:i/>
          <w:i/>
          <w:iCs/>
          <w:color w:val="FF0000"/>
          <w:sz w:val="22"/>
          <w:szCs w:val="22"/>
        </w:rPr>
      </w:pPr>
      <w:r>
        <w:rPr>
          <w:b/>
          <w:bCs/>
          <w:i/>
          <w:iCs/>
          <w:color w:val="FF0000"/>
          <w:sz w:val="22"/>
          <w:szCs w:val="22"/>
        </w:rPr>
      </w:r>
    </w:p>
    <w:p>
      <w:pPr>
        <w:pStyle w:val="Normal"/>
        <w:ind w:left="1080" w:hanging="0"/>
        <w:jc w:val="both"/>
        <w:rPr>
          <w:i/>
          <w:i/>
          <w:iCs/>
          <w:color w:val="FF0000"/>
          <w:sz w:val="22"/>
          <w:szCs w:val="22"/>
        </w:rPr>
      </w:pPr>
      <w:r>
        <w:rPr>
          <w:b/>
          <w:bCs/>
          <w:i/>
          <w:iCs/>
          <w:color w:val="FF0000"/>
          <w:sz w:val="22"/>
          <w:szCs w:val="22"/>
        </w:rPr>
        <w:t>Советы что нужно делать и чего не нужно делать при эмоциональном сгорании.</w:t>
      </w:r>
    </w:p>
    <w:p>
      <w:pPr>
        <w:pStyle w:val="Normal"/>
        <w:numPr>
          <w:ilvl w:val="0"/>
          <w:numId w:val="4"/>
        </w:numPr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НЕ скрывайте свои чувства. Проявляйте ваши эмоции и давайте вашим друзьям обсуждать их вместе с вами. </w:t>
      </w:r>
    </w:p>
    <w:p>
      <w:pPr>
        <w:pStyle w:val="Normal"/>
        <w:numPr>
          <w:ilvl w:val="0"/>
          <w:numId w:val="4"/>
        </w:numPr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НЕ избегайте говорить о том, что случилось. Используйте каждую возможность пересмотреть свой опыт наедине с собой или вместе с другими. </w:t>
      </w:r>
    </w:p>
    <w:p>
      <w:pPr>
        <w:pStyle w:val="Normal"/>
        <w:numPr>
          <w:ilvl w:val="0"/>
          <w:numId w:val="4"/>
        </w:numPr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НЕ ожидайте, что тяжелые состояния, характерные для сгорания, уйдут сами по себе. Если не предпринимать мер, они будут посещать вас в течение длительного времени. </w:t>
      </w:r>
    </w:p>
    <w:p>
      <w:pPr>
        <w:pStyle w:val="Normal"/>
        <w:numPr>
          <w:ilvl w:val="0"/>
          <w:numId w:val="4"/>
        </w:numPr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Выделяйте достаточное  время для сна, отдыха, размышлений.</w:t>
      </w:r>
    </w:p>
    <w:p>
      <w:pPr>
        <w:pStyle w:val="Normal"/>
        <w:numPr>
          <w:ilvl w:val="0"/>
          <w:numId w:val="4"/>
        </w:numPr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Постарайтесь сохранять нормальный распорядок вашей жизни, насколько это возможно. </w:t>
      </w:r>
    </w:p>
    <w:p>
      <w:pPr>
        <w:pStyle w:val="Normal"/>
        <w:numPr>
          <w:ilvl w:val="0"/>
          <w:numId w:val="4"/>
        </w:numPr>
        <w:jc w:val="both"/>
        <w:rPr>
          <w:i/>
          <w:i/>
          <w:color w:val="000000"/>
          <w:sz w:val="22"/>
          <w:szCs w:val="22"/>
        </w:rPr>
      </w:pPr>
      <w:r>
        <w:rPr>
          <w:i/>
          <w:sz w:val="22"/>
          <w:szCs w:val="22"/>
        </w:rPr>
        <w:t xml:space="preserve">Ставьте перед собой на день такие цели, которые принесут вам эмоционально-положительный эффект. </w:t>
      </w:r>
    </w:p>
    <w:p>
      <w:pPr>
        <w:pStyle w:val="Normal"/>
        <w:numPr>
          <w:ilvl w:val="0"/>
          <w:numId w:val="4"/>
        </w:numPr>
        <w:jc w:val="both"/>
        <w:rPr>
          <w:i/>
          <w:i/>
          <w:color w:val="000000"/>
          <w:sz w:val="22"/>
          <w:szCs w:val="22"/>
        </w:rPr>
      </w:pPr>
      <w:r>
        <w:rPr>
          <w:i/>
          <w:sz w:val="22"/>
          <w:szCs w:val="22"/>
        </w:rPr>
        <w:t xml:space="preserve">Улыбайтесь!!! Помните, при улыбке используется 9 мышц, а при грусти – 65. Так что перенапрягаться просто глупо. Быть несчастным - тяжелая работа. </w:t>
      </w:r>
    </w:p>
    <w:p>
      <w:pPr>
        <w:pStyle w:val="3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shd w:val="clear" w:color="auto" w:fill="FFFFFF"/>
        <w:spacing w:lineRule="auto" w:line="360"/>
        <w:ind w:firstLine="709"/>
        <w:jc w:val="center"/>
        <w:textAlignment w:val="baseline"/>
        <w:rPr>
          <w:b/>
          <w:b/>
          <w:i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</w:r>
    </w:p>
    <w:p>
      <w:pPr>
        <w:pStyle w:val="Normal"/>
        <w:shd w:val="clear" w:color="auto" w:fill="FFFFFF"/>
        <w:spacing w:lineRule="auto" w:line="360"/>
        <w:ind w:firstLine="709"/>
        <w:jc w:val="center"/>
        <w:textAlignment w:val="baseline"/>
        <w:rPr>
          <w:b/>
          <w:b/>
          <w:i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</w:r>
    </w:p>
    <w:p>
      <w:pPr>
        <w:pStyle w:val="Normal"/>
        <w:shd w:val="clear" w:color="auto" w:fill="FFFFFF"/>
        <w:spacing w:lineRule="auto" w:line="360" w:before="0" w:after="0"/>
        <w:ind w:firstLine="709"/>
        <w:contextualSpacing/>
        <w:jc w:val="center"/>
        <w:textAlignment w:val="baseline"/>
        <w:rPr>
          <w:b/>
          <w:b/>
          <w:i/>
          <w:i/>
          <w:color w:val="365F91"/>
        </w:rPr>
      </w:pPr>
      <w:r>
        <w:rPr>
          <w:b/>
          <w:i/>
          <w:color w:val="365F91"/>
        </w:rPr>
        <w:t>Наша успешность зависит только от нас самих!</w:t>
      </w:r>
    </w:p>
    <w:p>
      <w:pPr>
        <w:pStyle w:val="Normal"/>
        <w:shd w:val="clear" w:color="auto" w:fill="FFFFFF"/>
        <w:spacing w:lineRule="auto" w:line="360" w:before="0" w:after="0"/>
        <w:contextualSpacing/>
        <w:jc w:val="center"/>
        <w:textAlignment w:val="baseline"/>
        <w:rPr>
          <w:b/>
          <w:b/>
          <w:i/>
          <w:i/>
          <w:color w:val="365F91"/>
        </w:rPr>
      </w:pPr>
      <w:r>
        <w:rPr>
          <w:b/>
          <w:i/>
          <w:color w:val="365F91"/>
        </w:rPr>
        <w:t>Помните, что работа – всего лишь часть жизни!</w:t>
      </w:r>
    </w:p>
    <w:p>
      <w:pPr>
        <w:pStyle w:val="Normal"/>
        <w:shd w:val="clear" w:color="auto" w:fill="FFFFFF"/>
        <w:spacing w:lineRule="auto" w:line="360" w:before="0" w:after="0"/>
        <w:contextualSpacing/>
        <w:jc w:val="center"/>
        <w:textAlignment w:val="baseline"/>
        <w:rPr>
          <w:b/>
          <w:b/>
          <w:i/>
          <w:i/>
          <w:color w:val="365F91"/>
        </w:rPr>
      </w:pPr>
      <w:r>
        <w:rPr>
          <w:b/>
          <w:i/>
          <w:color w:val="365F91"/>
        </w:rPr>
        <w:t xml:space="preserve"> </w:t>
      </w:r>
      <w:r>
        <w:rPr>
          <w:b/>
          <w:i/>
          <w:color w:val="365F91"/>
        </w:rPr>
        <w:t xml:space="preserve">Жизнь без испытаний приводит к деградации личности! </w:t>
      </w:r>
    </w:p>
    <w:p>
      <w:pPr>
        <w:pStyle w:val="Normal"/>
        <w:shd w:val="clear" w:color="auto" w:fill="FFFFFF"/>
        <w:spacing w:lineRule="auto" w:line="360" w:before="0" w:after="0"/>
        <w:contextualSpacing/>
        <w:jc w:val="center"/>
        <w:textAlignment w:val="baseline"/>
        <w:rPr>
          <w:b/>
          <w:b/>
          <w:i/>
          <w:i/>
          <w:color w:val="365F91"/>
        </w:rPr>
      </w:pPr>
      <w:r>
        <w:rPr>
          <w:b/>
          <w:i/>
          <w:color w:val="365F91"/>
        </w:rPr>
        <w:t xml:space="preserve">Оптимисты живут дольше! </w:t>
      </w:r>
    </w:p>
    <w:p>
      <w:pPr>
        <w:pStyle w:val="Normal"/>
        <w:shd w:val="clear" w:color="auto" w:fill="FFFFFF"/>
        <w:spacing w:lineRule="auto" w:line="360" w:before="0" w:after="0"/>
        <w:contextualSpacing/>
        <w:jc w:val="center"/>
        <w:textAlignment w:val="baseline"/>
        <w:rPr>
          <w:b/>
          <w:b/>
          <w:i/>
          <w:i/>
          <w:color w:val="365F91"/>
        </w:rPr>
      </w:pPr>
      <w:r>
        <w:rPr>
          <w:b/>
          <w:i/>
          <w:color w:val="365F91"/>
        </w:rPr>
        <w:t xml:space="preserve">Беда лишь тогда несчастье, когда речь идет о жизни близких. Во всех остальных случаях это – лишь гримаса жизни </w:t>
      </w:r>
    </w:p>
    <w:p>
      <w:pPr>
        <w:pStyle w:val="Normal"/>
        <w:shd w:val="clear" w:color="auto" w:fill="FFFFFF"/>
        <w:spacing w:lineRule="auto" w:line="360" w:before="0" w:after="0"/>
        <w:contextualSpacing/>
        <w:jc w:val="right"/>
        <w:textAlignment w:val="baseline"/>
        <w:rPr>
          <w:b/>
          <w:b/>
          <w:i/>
          <w:i/>
          <w:color w:val="365F91"/>
        </w:rPr>
      </w:pPr>
      <w:r>
        <w:rPr>
          <w:b/>
          <w:i/>
          <w:color w:val="365F91"/>
        </w:rPr>
        <w:t>(В. Шамов).</w:t>
      </w:r>
    </w:p>
    <w:p>
      <w:pPr>
        <w:pStyle w:val="Normal"/>
        <w:shd w:val="clear" w:color="auto" w:fill="FFFFFF"/>
        <w:jc w:val="right"/>
        <w:textAlignment w:val="baseline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shd w:val="clear" w:color="auto" w:fill="FFFFFF"/>
        <w:jc w:val="right"/>
        <w:textAlignment w:val="baseline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spacing w:lineRule="auto" w:line="360"/>
        <w:ind w:hanging="0"/>
        <w:jc w:val="center"/>
        <w:rPr>
          <w:b/>
          <w:b/>
          <w:i/>
          <w:i/>
          <w:iCs/>
          <w:sz w:val="22"/>
          <w:szCs w:val="22"/>
        </w:rPr>
      </w:pPr>
      <w:r>
        <w:rPr/>
      </w:r>
    </w:p>
    <w:p>
      <w:pPr>
        <w:pStyle w:val="Normal"/>
        <w:spacing w:lineRule="auto" w:line="360"/>
        <w:ind w:hanging="0"/>
        <w:jc w:val="center"/>
        <w:rPr>
          <w:b/>
          <w:b/>
          <w:i/>
          <w:i/>
          <w:iCs/>
          <w:sz w:val="22"/>
          <w:szCs w:val="22"/>
        </w:rPr>
      </w:pPr>
      <w:r>
        <w:rPr/>
      </w:r>
    </w:p>
    <w:p>
      <w:pPr>
        <w:pStyle w:val="Normal"/>
        <w:spacing w:lineRule="auto" w:line="360"/>
        <w:ind w:hanging="0"/>
        <w:jc w:val="center"/>
        <w:rPr>
          <w:b/>
          <w:b/>
          <w:i/>
          <w:i/>
          <w:iCs/>
          <w:sz w:val="22"/>
          <w:szCs w:val="22"/>
        </w:rPr>
      </w:pPr>
      <w:r>
        <w:rPr/>
      </w:r>
    </w:p>
    <w:p>
      <w:pPr>
        <w:pStyle w:val="Normal"/>
        <w:spacing w:lineRule="auto" w:line="360"/>
        <w:ind w:hanging="0"/>
        <w:jc w:val="center"/>
        <w:rPr>
          <w:b/>
          <w:b/>
          <w:i/>
          <w:i/>
          <w:iCs/>
          <w:sz w:val="22"/>
          <w:szCs w:val="22"/>
        </w:rPr>
      </w:pPr>
      <w:r>
        <w:rPr/>
      </w:r>
    </w:p>
    <w:p>
      <w:pPr>
        <w:pStyle w:val="Normal"/>
        <w:spacing w:lineRule="auto" w:line="360"/>
        <w:ind w:hanging="0"/>
        <w:jc w:val="center"/>
        <w:rPr>
          <w:b/>
          <w:b/>
          <w:i/>
          <w:i/>
          <w:iCs/>
          <w:sz w:val="22"/>
          <w:szCs w:val="22"/>
        </w:rPr>
      </w:pPr>
      <w:r>
        <w:rPr/>
      </w:r>
    </w:p>
    <w:p>
      <w:pPr>
        <w:pStyle w:val="Normal"/>
        <w:spacing w:lineRule="auto" w:line="360"/>
        <w:ind w:hanging="0"/>
        <w:jc w:val="center"/>
        <w:rPr>
          <w:b/>
          <w:b/>
          <w:i/>
          <w:i/>
          <w:iCs/>
          <w:sz w:val="22"/>
          <w:szCs w:val="22"/>
        </w:rPr>
      </w:pPr>
      <w:r>
        <w:rPr/>
      </w:r>
    </w:p>
    <w:p>
      <w:pPr>
        <w:pStyle w:val="Normal"/>
        <w:spacing w:lineRule="auto" w:line="360"/>
        <w:ind w:hanging="0"/>
        <w:jc w:val="center"/>
        <w:rPr>
          <w:b/>
          <w:b/>
          <w:i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КГБУ СО «Комплексный центр социального обслуживания населения «Северный»</w:t>
      </w:r>
    </w:p>
    <w:p>
      <w:pPr>
        <w:pStyle w:val="Normal"/>
        <w:spacing w:lineRule="auto" w:line="360"/>
        <w:ind w:left="1080" w:hanging="0"/>
        <w:jc w:val="center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spacing w:lineRule="auto" w:line="360"/>
        <w:ind w:left="1080" w:hanging="0"/>
        <w:jc w:val="center"/>
        <w:rPr>
          <w:i/>
          <w:i/>
          <w:iCs/>
          <w:sz w:val="20"/>
          <w:szCs w:val="22"/>
        </w:rPr>
      </w:pPr>
      <w:r>
        <w:rPr>
          <w:i/>
          <w:iCs/>
          <w:sz w:val="20"/>
          <w:szCs w:val="22"/>
        </w:rPr>
        <w:t>социально-реабилитационное отделение для граждан пожилого возраста, инвалид и детей с ограниченными возможностями</w:t>
      </w:r>
    </w:p>
    <w:p>
      <w:pPr>
        <w:pStyle w:val="Normal"/>
        <w:spacing w:lineRule="auto" w:line="360"/>
        <w:ind w:left="1080" w:hanging="0"/>
        <w:jc w:val="center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spacing w:lineRule="auto" w:line="360"/>
        <w:ind w:left="1080" w:hanging="0"/>
        <w:jc w:val="center"/>
        <w:rPr>
          <w:b/>
          <w:b/>
          <w:i/>
          <w:i/>
          <w:iCs/>
          <w:szCs w:val="22"/>
        </w:rPr>
      </w:pPr>
      <w:r>
        <w:rPr>
          <w:b/>
          <w:sz w:val="32"/>
          <w:szCs w:val="28"/>
        </w:rPr>
        <w:t>Профилактика эмоционального выгорания и поддержка психического здоровья</w:t>
      </w:r>
    </w:p>
    <w:p>
      <w:pPr>
        <w:pStyle w:val="Normal"/>
        <w:spacing w:lineRule="auto" w:line="360"/>
        <w:ind w:left="1080" w:hanging="0"/>
        <w:jc w:val="center"/>
        <w:rPr>
          <w:b/>
          <w:b/>
          <w:i/>
          <w:i/>
          <w:iCs/>
          <w:szCs w:val="22"/>
        </w:rPr>
      </w:pPr>
      <w:r>
        <w:rPr>
          <w:b/>
          <w:i/>
          <w:iCs/>
          <w:szCs w:val="22"/>
        </w:rPr>
      </w:r>
    </w:p>
    <w:p>
      <w:pPr>
        <w:pStyle w:val="Normal"/>
        <w:spacing w:lineRule="auto" w:line="360"/>
        <w:ind w:left="1080" w:hanging="0"/>
        <w:jc w:val="center"/>
        <w:rPr>
          <w:b/>
          <w:b/>
          <w:i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mc:AlternateContent>
          <mc:Choice Requires="wps">
            <w:drawing>
              <wp:anchor behindDoc="1" distT="0" distB="10160" distL="114300" distR="113665" simplePos="0" locked="0" layoutInCell="0" allowOverlap="1" relativeHeight="2">
                <wp:simplePos x="0" y="0"/>
                <wp:positionH relativeFrom="column">
                  <wp:posOffset>749300</wp:posOffset>
                </wp:positionH>
                <wp:positionV relativeFrom="paragraph">
                  <wp:posOffset>173990</wp:posOffset>
                </wp:positionV>
                <wp:extent cx="3928745" cy="3248660"/>
                <wp:effectExtent l="0" t="0" r="0" b="0"/>
                <wp:wrapThrough wrapText="bothSides">
                  <wp:wrapPolygon edited="0">
                    <wp:start x="419" y="0"/>
                    <wp:lineTo x="-105" y="887"/>
                    <wp:lineTo x="-105" y="20266"/>
                    <wp:lineTo x="209" y="21532"/>
                    <wp:lineTo x="419" y="21532"/>
                    <wp:lineTo x="21052" y="21532"/>
                    <wp:lineTo x="21261" y="21532"/>
                    <wp:lineTo x="21576" y="20772"/>
                    <wp:lineTo x="21576" y="887"/>
                    <wp:lineTo x="21366" y="127"/>
                    <wp:lineTo x="21052" y="0"/>
                    <wp:lineTo x="419" y="0"/>
                  </wp:wrapPolygon>
                </wp:wrapThrough>
                <wp:docPr id="1" name="Picture 5" descr="Описание: 95019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Описание: 950194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3928680" cy="3248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  <a:effectLst>
                          <a:softEdge rad="112320"/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5" stroked="f" o:allowincell="f" style="position:absolute;margin-left:59pt;margin-top:13.7pt;width:309.3pt;height:255.75pt;mso-wrap-style:none;v-text-anchor:middle" type="_x0000_t75">
                <v:imagedata r:id="rId2" o:detectmouseclick="t"/>
                <v:stroke color="#3465a4" joinstyle="round" endcap="flat"/>
                <w10:wrap type="square"/>
              </v:shape>
            </w:pict>
          </mc:Fallback>
        </mc:AlternateContent>
      </w:r>
    </w:p>
    <w:p>
      <w:pPr>
        <w:pStyle w:val="Normal"/>
        <w:spacing w:lineRule="auto" w:line="360"/>
        <w:ind w:hanging="0"/>
        <w:jc w:val="center"/>
        <w:rPr>
          <w:b/>
          <w:b/>
          <w:i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</w:r>
    </w:p>
    <w:p>
      <w:pPr>
        <w:pStyle w:val="Normal"/>
        <w:spacing w:lineRule="auto" w:line="360"/>
        <w:ind w:hanging="0"/>
        <w:jc w:val="center"/>
        <w:rPr/>
      </w:pPr>
      <w:r>
        <w:rPr/>
      </w:r>
    </w:p>
    <w:sectPr>
      <w:type w:val="continuous"/>
      <w:pgSz w:orient="landscape" w:w="16838" w:h="11906"/>
      <w:pgMar w:left="567" w:right="458" w:gutter="0" w:header="0" w:top="333" w:footer="0" w:bottom="231"/>
      <w:cols w:num="2" w:space="708" w:equalWidth="true" w:sep="false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Garamond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cs="Garamond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cs="Garamond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cs="Garamond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cs="Garamond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cs="Garamond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cs="Garamond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cs="Garamond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cs="Garamond" w:hint="default"/>
      </w:rPr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cs="Garamond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cs="Garamond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cs="Garamond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cs="Garamond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cs="Garamond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cs="Garamond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cs="Garamond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cs="Garamond" w:hint="default"/>
      </w:rPr>
    </w:lvl>
  </w:abstractNum>
  <w:abstractNum w:abstractNumId="3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cs="Garamond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cs="Garamond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cs="Garamond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cs="Garamond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cs="Garamond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cs="Garamond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cs="Garamond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cs="Garamond" w:hint="default"/>
      </w:rPr>
    </w:lvl>
  </w:abstractNum>
  <w:abstractNum w:abstractNumId="4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cs="Garamond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cs="Garamond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cs="Garamond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cs="Garamond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cs="Garamond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cs="Garamond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cs="Garamond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cs="Garamond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89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b80b9d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3">
    <w:name w:val="Heading 3"/>
    <w:basedOn w:val="Normal"/>
    <w:qFormat/>
    <w:rsid w:val="009c39bf"/>
    <w:pPr>
      <w:spacing w:beforeAutospacing="1" w:afterAutospacing="1"/>
      <w:outlineLvl w:val="2"/>
    </w:pPr>
    <w:rPr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55150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LibreOffice/7.3.6.2$Linux_X86_64 LibreOffice_project/30$Build-2</Application>
  <AppVersion>15.0000</AppVersion>
  <Pages>2</Pages>
  <Words>695</Words>
  <Characters>4319</Characters>
  <CharactersWithSpaces>4953</CharactersWithSpaces>
  <Paragraphs>68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2023-10-26T09:48:00Z</dcterms:created>
  <dc:creator>123</dc:creator>
  <dc:description/>
  <dc:language>ru-RU</dc:language>
  <cp:lastModifiedBy/>
  <cp:lastPrinted>2023-10-26T09:57:00Z</cp:lastPrinted>
  <dcterms:modified xsi:type="dcterms:W3CDTF">2024-01-24T17:34:39Z</dcterms:modified>
  <cp:revision>4</cp:revision>
  <dc:subject/>
  <dc:title>Эмоциональное выгорание - это синдром, развивающийся на фоне хронического стресса и ведущий к истощению эмоционально-энергетических и личностных ресурсов человека работающего в социальной сфере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